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6EC8" w:rsidRDefault="00513D4E">
      <w:pPr>
        <w:spacing w:after="150"/>
      </w:pPr>
      <w:bookmarkStart w:id="0" w:name="_GoBack"/>
      <w:bookmarkEnd w:id="0"/>
      <w:r>
        <w:rPr>
          <w:color w:val="000000"/>
        </w:rPr>
        <w:t xml:space="preserve">Преузето са </w:t>
      </w:r>
      <w:hyperlink r:id="rId4">
        <w:r>
          <w:rPr>
            <w:rStyle w:val="Hyperlink"/>
            <w:color w:val="337AB7"/>
          </w:rPr>
          <w:t>www.pravno-informacioni-sistem.rs</w:t>
        </w:r>
      </w:hyperlink>
    </w:p>
    <w:p w:rsidR="00DE6EC8" w:rsidRDefault="00513D4E">
      <w:pPr>
        <w:spacing w:after="150"/>
      </w:pPr>
      <w:r>
        <w:rPr>
          <w:color w:val="000000"/>
        </w:rPr>
        <w:t xml:space="preserve">На основу члана 167. </w:t>
      </w:r>
      <w:proofErr w:type="gramStart"/>
      <w:r>
        <w:rPr>
          <w:color w:val="000000"/>
        </w:rPr>
        <w:t>став</w:t>
      </w:r>
      <w:proofErr w:type="gramEnd"/>
      <w:r>
        <w:rPr>
          <w:color w:val="000000"/>
        </w:rPr>
        <w:t xml:space="preserve"> 4. Закона о полицији („Службени гласник РС”, бр. 6/16, 24/18 и 87/18) и члана 42. </w:t>
      </w:r>
      <w:proofErr w:type="gramStart"/>
      <w:r>
        <w:rPr>
          <w:color w:val="000000"/>
        </w:rPr>
        <w:t>став</w:t>
      </w:r>
      <w:proofErr w:type="gramEnd"/>
      <w:r>
        <w:rPr>
          <w:color w:val="000000"/>
        </w:rPr>
        <w:t xml:space="preserve"> 1. Закона о Влади („Службени </w:t>
      </w:r>
      <w:r>
        <w:rPr>
          <w:color w:val="000000"/>
        </w:rPr>
        <w:t>гласник РС”, бр. 55/05, 71/05 – исправка, 101/07, 65/08, 16/11, 68/12 – УС, 72/12, 7/14 – УС, 44/14 и 30/18 – др. закон),</w:t>
      </w:r>
    </w:p>
    <w:p w:rsidR="00DE6EC8" w:rsidRDefault="00513D4E">
      <w:pPr>
        <w:spacing w:after="150"/>
      </w:pPr>
      <w:r>
        <w:rPr>
          <w:color w:val="000000"/>
        </w:rPr>
        <w:t>Влада доноси</w:t>
      </w:r>
    </w:p>
    <w:p w:rsidR="00DE6EC8" w:rsidRDefault="00513D4E">
      <w:pPr>
        <w:spacing w:after="225"/>
        <w:jc w:val="center"/>
      </w:pPr>
      <w:r>
        <w:rPr>
          <w:b/>
          <w:color w:val="000000"/>
        </w:rPr>
        <w:t>УРЕДБУ</w:t>
      </w:r>
    </w:p>
    <w:p w:rsidR="00DE6EC8" w:rsidRDefault="00513D4E">
      <w:pPr>
        <w:spacing w:after="225"/>
        <w:jc w:val="center"/>
      </w:pPr>
      <w:proofErr w:type="gramStart"/>
      <w:r>
        <w:rPr>
          <w:b/>
          <w:color w:val="000000"/>
        </w:rPr>
        <w:t>о</w:t>
      </w:r>
      <w:proofErr w:type="gramEnd"/>
      <w:r>
        <w:rPr>
          <w:b/>
          <w:color w:val="000000"/>
        </w:rPr>
        <w:t xml:space="preserve"> оцењивању полицијских службеника</w:t>
      </w:r>
    </w:p>
    <w:p w:rsidR="00DE6EC8" w:rsidRDefault="00513D4E">
      <w:pPr>
        <w:spacing w:after="150"/>
        <w:jc w:val="center"/>
      </w:pPr>
      <w:r>
        <w:rPr>
          <w:color w:val="000000"/>
        </w:rPr>
        <w:t xml:space="preserve">"Службени гласник РС", број 63 од 30. </w:t>
      </w:r>
      <w:proofErr w:type="gramStart"/>
      <w:r>
        <w:rPr>
          <w:color w:val="000000"/>
        </w:rPr>
        <w:t>априла</w:t>
      </w:r>
      <w:proofErr w:type="gramEnd"/>
      <w:r>
        <w:rPr>
          <w:color w:val="000000"/>
        </w:rPr>
        <w:t xml:space="preserve"> 2020.</w:t>
      </w:r>
    </w:p>
    <w:p w:rsidR="00DE6EC8" w:rsidRDefault="00513D4E">
      <w:pPr>
        <w:spacing w:after="120"/>
        <w:jc w:val="center"/>
      </w:pPr>
      <w:r>
        <w:rPr>
          <w:color w:val="000000"/>
        </w:rPr>
        <w:t>Члан 1.</w:t>
      </w:r>
    </w:p>
    <w:p w:rsidR="00DE6EC8" w:rsidRDefault="00513D4E">
      <w:pPr>
        <w:spacing w:after="150"/>
      </w:pPr>
      <w:r>
        <w:rPr>
          <w:color w:val="000000"/>
        </w:rPr>
        <w:t>Овом уредбом утврђуј</w:t>
      </w:r>
      <w:r>
        <w:rPr>
          <w:color w:val="000000"/>
        </w:rPr>
        <w:t>у се мерила и начин оцењивања рада полицијских службеника у Министарству унутрашњих послова (у даљем тексту: Министарство).</w:t>
      </w:r>
    </w:p>
    <w:p w:rsidR="00DE6EC8" w:rsidRDefault="00513D4E">
      <w:pPr>
        <w:spacing w:after="120"/>
        <w:jc w:val="center"/>
      </w:pPr>
      <w:r>
        <w:rPr>
          <w:color w:val="000000"/>
        </w:rPr>
        <w:t>Члан 2.</w:t>
      </w:r>
    </w:p>
    <w:p w:rsidR="00DE6EC8" w:rsidRDefault="00513D4E">
      <w:pPr>
        <w:spacing w:after="150"/>
      </w:pPr>
      <w:r>
        <w:rPr>
          <w:color w:val="000000"/>
        </w:rPr>
        <w:t>Оцењивање је основ за праћење и унапређење резултата рада полицијских службеника у Министарству, каријерни развој и напредов</w:t>
      </w:r>
      <w:r>
        <w:rPr>
          <w:color w:val="000000"/>
        </w:rPr>
        <w:t xml:space="preserve">ање, а у сврху </w:t>
      </w:r>
      <w:proofErr w:type="gramStart"/>
      <w:r>
        <w:rPr>
          <w:color w:val="000000"/>
        </w:rPr>
        <w:t>остваривања</w:t>
      </w:r>
      <w:proofErr w:type="gramEnd"/>
      <w:r>
        <w:rPr>
          <w:color w:val="000000"/>
        </w:rPr>
        <w:t xml:space="preserve"> стратешких циљева и планова Министарства.</w:t>
      </w:r>
    </w:p>
    <w:p w:rsidR="00DE6EC8" w:rsidRDefault="00513D4E">
      <w:pPr>
        <w:spacing w:after="120"/>
        <w:jc w:val="center"/>
      </w:pPr>
      <w:r>
        <w:rPr>
          <w:color w:val="000000"/>
        </w:rPr>
        <w:t>Члан 3.</w:t>
      </w:r>
    </w:p>
    <w:p w:rsidR="00DE6EC8" w:rsidRDefault="00513D4E">
      <w:pPr>
        <w:spacing w:after="150"/>
      </w:pPr>
      <w:r>
        <w:rPr>
          <w:color w:val="000000"/>
        </w:rPr>
        <w:t>Поступак оцењивања је јаван.</w:t>
      </w:r>
    </w:p>
    <w:p w:rsidR="00DE6EC8" w:rsidRDefault="00513D4E">
      <w:pPr>
        <w:spacing w:after="150"/>
      </w:pPr>
      <w:r>
        <w:rPr>
          <w:color w:val="000000"/>
        </w:rPr>
        <w:t>Подаци потребни за поступак оцењивања обрађују се у складу са прописима који уређују област заштите података о личности.</w:t>
      </w:r>
    </w:p>
    <w:p w:rsidR="00DE6EC8" w:rsidRDefault="00513D4E">
      <w:pPr>
        <w:spacing w:after="150"/>
      </w:pPr>
      <w:r>
        <w:rPr>
          <w:color w:val="000000"/>
        </w:rPr>
        <w:t>Оцењивање је независно и непр</w:t>
      </w:r>
      <w:r>
        <w:rPr>
          <w:color w:val="000000"/>
        </w:rPr>
        <w:t>истрасно.</w:t>
      </w:r>
    </w:p>
    <w:p w:rsidR="00DE6EC8" w:rsidRDefault="00513D4E">
      <w:pPr>
        <w:spacing w:after="150"/>
      </w:pPr>
      <w:r>
        <w:rPr>
          <w:color w:val="000000"/>
        </w:rPr>
        <w:t>Оцењивање рада полицијских службеника врши се кроз програмску апликацију.</w:t>
      </w:r>
    </w:p>
    <w:p w:rsidR="00DE6EC8" w:rsidRDefault="00513D4E">
      <w:pPr>
        <w:spacing w:after="120"/>
        <w:jc w:val="center"/>
      </w:pPr>
      <w:r>
        <w:rPr>
          <w:color w:val="000000"/>
        </w:rPr>
        <w:t>Члан 4.</w:t>
      </w:r>
    </w:p>
    <w:p w:rsidR="00DE6EC8" w:rsidRDefault="00513D4E">
      <w:pPr>
        <w:spacing w:after="150"/>
      </w:pPr>
      <w:r>
        <w:rPr>
          <w:color w:val="000000"/>
        </w:rPr>
        <w:t>Оцењује се рад свих полицијских службеника.</w:t>
      </w:r>
    </w:p>
    <w:p w:rsidR="00DE6EC8" w:rsidRDefault="00513D4E">
      <w:pPr>
        <w:spacing w:after="150"/>
      </w:pPr>
      <w:r>
        <w:rPr>
          <w:color w:val="000000"/>
        </w:rPr>
        <w:t>Не оцењује се рад полицијских службеника који су радили краће од три месеца у циклусу оцењивања, односно краће од шест м</w:t>
      </w:r>
      <w:r>
        <w:rPr>
          <w:color w:val="000000"/>
        </w:rPr>
        <w:t>есеци у току календарске године и приправници.</w:t>
      </w:r>
    </w:p>
    <w:p w:rsidR="00DE6EC8" w:rsidRDefault="00513D4E">
      <w:pPr>
        <w:spacing w:after="120"/>
        <w:jc w:val="center"/>
      </w:pPr>
      <w:r>
        <w:rPr>
          <w:color w:val="000000"/>
        </w:rPr>
        <w:t>Члан 5.</w:t>
      </w:r>
    </w:p>
    <w:p w:rsidR="00DE6EC8" w:rsidRDefault="00513D4E">
      <w:pPr>
        <w:spacing w:after="150"/>
      </w:pPr>
      <w:r>
        <w:rPr>
          <w:color w:val="000000"/>
        </w:rPr>
        <w:t>Годишње оцењивање рада полицијских службеника врши се сваке године у два циклуса са једном закључном оценом.</w:t>
      </w:r>
    </w:p>
    <w:p w:rsidR="00DE6EC8" w:rsidRDefault="00513D4E">
      <w:pPr>
        <w:spacing w:after="150"/>
      </w:pPr>
      <w:r>
        <w:rPr>
          <w:color w:val="000000"/>
        </w:rPr>
        <w:t xml:space="preserve">Први циклус за који се спроводи оцењивање рада полицијских службеника обухвата период од 1. </w:t>
      </w:r>
      <w:proofErr w:type="gramStart"/>
      <w:r>
        <w:rPr>
          <w:color w:val="000000"/>
        </w:rPr>
        <w:t>јануара</w:t>
      </w:r>
      <w:proofErr w:type="gramEnd"/>
      <w:r>
        <w:rPr>
          <w:color w:val="000000"/>
        </w:rPr>
        <w:t xml:space="preserve"> до 30. </w:t>
      </w:r>
      <w:proofErr w:type="gramStart"/>
      <w:r>
        <w:rPr>
          <w:color w:val="000000"/>
        </w:rPr>
        <w:t>јуна</w:t>
      </w:r>
      <w:proofErr w:type="gramEnd"/>
      <w:r>
        <w:rPr>
          <w:color w:val="000000"/>
        </w:rPr>
        <w:t xml:space="preserve"> текуће године, а други циклус обухвата период од 1. </w:t>
      </w:r>
      <w:proofErr w:type="gramStart"/>
      <w:r>
        <w:rPr>
          <w:color w:val="000000"/>
        </w:rPr>
        <w:t>јула</w:t>
      </w:r>
      <w:proofErr w:type="gramEnd"/>
      <w:r>
        <w:rPr>
          <w:color w:val="000000"/>
        </w:rPr>
        <w:t xml:space="preserve"> до 31. </w:t>
      </w:r>
      <w:proofErr w:type="gramStart"/>
      <w:r>
        <w:rPr>
          <w:color w:val="000000"/>
        </w:rPr>
        <w:t>децембра</w:t>
      </w:r>
      <w:proofErr w:type="gramEnd"/>
      <w:r>
        <w:rPr>
          <w:color w:val="000000"/>
        </w:rPr>
        <w:t xml:space="preserve"> текуће године.</w:t>
      </w:r>
    </w:p>
    <w:p w:rsidR="00DE6EC8" w:rsidRDefault="00513D4E">
      <w:pPr>
        <w:spacing w:after="150"/>
      </w:pPr>
      <w:r>
        <w:rPr>
          <w:color w:val="000000"/>
        </w:rPr>
        <w:lastRenderedPageBreak/>
        <w:t>Закључну оцену рада полицијских службеника чини просек оцена добијених у току два циклуса оцењивања у текућој години.</w:t>
      </w:r>
    </w:p>
    <w:p w:rsidR="00DE6EC8" w:rsidRDefault="00513D4E">
      <w:pPr>
        <w:spacing w:after="150"/>
      </w:pPr>
      <w:r>
        <w:rPr>
          <w:color w:val="000000"/>
        </w:rPr>
        <w:t xml:space="preserve">Ако полицијски службеник није </w:t>
      </w:r>
      <w:r>
        <w:rPr>
          <w:color w:val="000000"/>
        </w:rPr>
        <w:t>оцењен у једном од циклуса оцењивања, закључну оцену чини оцена из циклуса у којем је полицијски службеник оцењен, ако је радио дуже од шест месеци у току календарске године.</w:t>
      </w:r>
    </w:p>
    <w:p w:rsidR="00DE6EC8" w:rsidRDefault="00513D4E">
      <w:pPr>
        <w:spacing w:after="150"/>
      </w:pPr>
      <w:r>
        <w:rPr>
          <w:color w:val="000000"/>
        </w:rPr>
        <w:t>Оцена по истеку циклуса оцењивања мора бити дата у року од 30 дана од дана заврше</w:t>
      </w:r>
      <w:r>
        <w:rPr>
          <w:color w:val="000000"/>
        </w:rPr>
        <w:t xml:space="preserve">тка циклуса за оцењивање, а закључна годишња оцена рада најкасније до 1. </w:t>
      </w:r>
      <w:proofErr w:type="gramStart"/>
      <w:r>
        <w:rPr>
          <w:color w:val="000000"/>
        </w:rPr>
        <w:t>фебруара</w:t>
      </w:r>
      <w:proofErr w:type="gramEnd"/>
      <w:r>
        <w:rPr>
          <w:color w:val="000000"/>
        </w:rPr>
        <w:t xml:space="preserve"> текуће године за претходну годину.</w:t>
      </w:r>
    </w:p>
    <w:p w:rsidR="00DE6EC8" w:rsidRDefault="00513D4E">
      <w:pPr>
        <w:spacing w:after="120"/>
        <w:jc w:val="center"/>
      </w:pPr>
      <w:r>
        <w:rPr>
          <w:color w:val="000000"/>
        </w:rPr>
        <w:t>Члан 6.</w:t>
      </w:r>
    </w:p>
    <w:p w:rsidR="00DE6EC8" w:rsidRDefault="00513D4E">
      <w:pPr>
        <w:spacing w:after="150"/>
      </w:pPr>
      <w:r>
        <w:rPr>
          <w:color w:val="000000"/>
        </w:rPr>
        <w:t>Оцењивање рада полицијског службеника врши непосредни руководилац (у даљем тексту: оцењивач).</w:t>
      </w:r>
    </w:p>
    <w:p w:rsidR="00DE6EC8" w:rsidRDefault="00513D4E">
      <w:pPr>
        <w:spacing w:after="150"/>
      </w:pPr>
      <w:r>
        <w:rPr>
          <w:color w:val="000000"/>
        </w:rPr>
        <w:t xml:space="preserve">Контролу оцене рада полицијског </w:t>
      </w:r>
      <w:r>
        <w:rPr>
          <w:color w:val="000000"/>
        </w:rPr>
        <w:t>службеника врши непосредни руководилац оцењивача (у даљем тексту: контролор).</w:t>
      </w:r>
    </w:p>
    <w:p w:rsidR="00DE6EC8" w:rsidRDefault="00513D4E">
      <w:pPr>
        <w:spacing w:after="150"/>
      </w:pPr>
      <w:r>
        <w:rPr>
          <w:color w:val="000000"/>
        </w:rPr>
        <w:t>Ако је оцењивач руководилац унутрашње организационе јединице, оцењивач је уједно и контролор.</w:t>
      </w:r>
    </w:p>
    <w:p w:rsidR="00DE6EC8" w:rsidRDefault="00513D4E">
      <w:pPr>
        <w:spacing w:after="150"/>
      </w:pPr>
      <w:r>
        <w:rPr>
          <w:color w:val="000000"/>
        </w:rPr>
        <w:t>Ако се контролор не слаже са оценом оцењивача, оцену даје контролор.</w:t>
      </w:r>
    </w:p>
    <w:p w:rsidR="00DE6EC8" w:rsidRDefault="00513D4E">
      <w:pPr>
        <w:spacing w:after="120"/>
        <w:jc w:val="center"/>
      </w:pPr>
      <w:r>
        <w:rPr>
          <w:color w:val="000000"/>
        </w:rPr>
        <w:t>Члан 7.</w:t>
      </w:r>
    </w:p>
    <w:p w:rsidR="00DE6EC8" w:rsidRDefault="00513D4E">
      <w:pPr>
        <w:spacing w:after="150"/>
      </w:pPr>
      <w:r>
        <w:rPr>
          <w:color w:val="000000"/>
        </w:rPr>
        <w:t>Оцењива</w:t>
      </w:r>
      <w:r>
        <w:rPr>
          <w:color w:val="000000"/>
        </w:rPr>
        <w:t>ње рада полицијских службеника врши се на Обрасцу за оцењивање рада полицијских службеника на руководећим радним местима оперативног нивоа (Образац 1.), Обрасцу за оцењивање рада полицијских службеника на руководећим радним местима средњег нивоа (Образац 2</w:t>
      </w:r>
      <w:r>
        <w:rPr>
          <w:color w:val="000000"/>
        </w:rPr>
        <w:t>.), Обрасцу за оцењивање рада полицијских службеника на руководећим радним местима високог нивоа (Образац 3.), Обрасцу за оцењивање рада полицијских службеника на руководећим радним местима стратешког нивоа (Образац 4.) или Обрасцу за оцењивање рада полици</w:t>
      </w:r>
      <w:r>
        <w:rPr>
          <w:color w:val="000000"/>
        </w:rPr>
        <w:t>јских службеника на извршилачким радним местима (Образац 5.), који су одштампани уз ову уредбу и који чине њен саставни део.</w:t>
      </w:r>
    </w:p>
    <w:p w:rsidR="00DE6EC8" w:rsidRDefault="00513D4E">
      <w:pPr>
        <w:spacing w:after="120"/>
        <w:jc w:val="center"/>
      </w:pPr>
      <w:r>
        <w:rPr>
          <w:color w:val="000000"/>
        </w:rPr>
        <w:t>Члан 8.</w:t>
      </w:r>
    </w:p>
    <w:p w:rsidR="00DE6EC8" w:rsidRDefault="00513D4E">
      <w:pPr>
        <w:spacing w:after="150"/>
      </w:pPr>
      <w:r>
        <w:rPr>
          <w:color w:val="000000"/>
        </w:rPr>
        <w:t>Мерила за оцењивање рада полицијског службеника јесу базичне компетенције и резултати рада.</w:t>
      </w:r>
    </w:p>
    <w:p w:rsidR="00DE6EC8" w:rsidRDefault="00513D4E">
      <w:pPr>
        <w:spacing w:after="150"/>
      </w:pPr>
      <w:r>
        <w:rPr>
          <w:color w:val="000000"/>
        </w:rPr>
        <w:t>У оцењивању рада полицијског сл</w:t>
      </w:r>
      <w:r>
        <w:rPr>
          <w:color w:val="000000"/>
        </w:rPr>
        <w:t>ужбеника користи се укупно десет мерила – шест базичних компетенција и четири мерила резултата рада.</w:t>
      </w:r>
    </w:p>
    <w:p w:rsidR="00DE6EC8" w:rsidRDefault="00513D4E">
      <w:pPr>
        <w:spacing w:after="120"/>
        <w:jc w:val="center"/>
      </w:pPr>
      <w:r>
        <w:rPr>
          <w:color w:val="000000"/>
        </w:rPr>
        <w:t>Члан 9.</w:t>
      </w:r>
    </w:p>
    <w:p w:rsidR="00DE6EC8" w:rsidRDefault="00513D4E">
      <w:pPr>
        <w:spacing w:after="150"/>
      </w:pPr>
      <w:r>
        <w:rPr>
          <w:color w:val="000000"/>
        </w:rPr>
        <w:t>Појам, врсте и индикатори за оцењивање базичних компетенција прописани су актом који уређује компетенције за запослене и саставни су део обрасца за</w:t>
      </w:r>
      <w:r>
        <w:rPr>
          <w:color w:val="000000"/>
        </w:rPr>
        <w:t xml:space="preserve"> оцењивање.</w:t>
      </w:r>
    </w:p>
    <w:p w:rsidR="00DE6EC8" w:rsidRDefault="00513D4E">
      <w:pPr>
        <w:spacing w:after="120"/>
        <w:jc w:val="center"/>
      </w:pPr>
      <w:r>
        <w:rPr>
          <w:color w:val="000000"/>
        </w:rPr>
        <w:t>Члан 10.</w:t>
      </w:r>
    </w:p>
    <w:p w:rsidR="00DE6EC8" w:rsidRDefault="00513D4E">
      <w:pPr>
        <w:spacing w:after="150"/>
      </w:pPr>
      <w:r>
        <w:rPr>
          <w:color w:val="000000"/>
        </w:rPr>
        <w:lastRenderedPageBreak/>
        <w:t>Мерила за оцењивање резултата рада за полицијске службенике на руководећим радним местима јесу вођење и развој запослених, иновативност, коришћење нових метода рада и технологија и степен остварења планираних резултата организационе је</w:t>
      </w:r>
      <w:r>
        <w:rPr>
          <w:color w:val="000000"/>
        </w:rPr>
        <w:t>динице.</w:t>
      </w:r>
    </w:p>
    <w:p w:rsidR="00DE6EC8" w:rsidRDefault="00513D4E">
      <w:pPr>
        <w:spacing w:after="150"/>
      </w:pPr>
      <w:r>
        <w:rPr>
          <w:color w:val="000000"/>
        </w:rPr>
        <w:t>Мерила за оцењивање резултата рада за полицијске службенике на извршилачким радним местима јесу професионализам, иновативност, коришћење нових метода рада и технологија и допринос остварењу планираних резултата организационе јединице.</w:t>
      </w:r>
    </w:p>
    <w:p w:rsidR="00DE6EC8" w:rsidRDefault="00513D4E">
      <w:pPr>
        <w:spacing w:after="150"/>
      </w:pPr>
      <w:r>
        <w:rPr>
          <w:color w:val="000000"/>
        </w:rPr>
        <w:t xml:space="preserve">Мерила за </w:t>
      </w:r>
      <w:r>
        <w:rPr>
          <w:color w:val="000000"/>
        </w:rPr>
        <w:t>оцењивање резултата рада и индикатори саставни су део обрасца за оцењивање.</w:t>
      </w:r>
    </w:p>
    <w:p w:rsidR="00DE6EC8" w:rsidRDefault="00513D4E">
      <w:pPr>
        <w:spacing w:after="120"/>
        <w:jc w:val="center"/>
      </w:pPr>
      <w:r>
        <w:rPr>
          <w:color w:val="000000"/>
        </w:rPr>
        <w:t>Члан 11.</w:t>
      </w:r>
    </w:p>
    <w:p w:rsidR="00DE6EC8" w:rsidRDefault="00513D4E">
      <w:pPr>
        <w:spacing w:after="150"/>
      </w:pPr>
      <w:r>
        <w:rPr>
          <w:color w:val="000000"/>
        </w:rPr>
        <w:t>На почетку сваког циклуса оцењивања оцењивач упознаје полицијске службенике са планским актима Министарства и очекиваним резултатима организационе јединице.</w:t>
      </w:r>
    </w:p>
    <w:p w:rsidR="00DE6EC8" w:rsidRDefault="00513D4E">
      <w:pPr>
        <w:spacing w:after="150"/>
      </w:pPr>
      <w:r>
        <w:rPr>
          <w:color w:val="000000"/>
        </w:rPr>
        <w:t>Планирани резу</w:t>
      </w:r>
      <w:r>
        <w:rPr>
          <w:color w:val="000000"/>
        </w:rPr>
        <w:t>лтати рада организационе јединице могу да се измене ако се измене циљеви Министарства за текућу годину и ако наступе околности због којих се циљеви не могу остварити.</w:t>
      </w:r>
    </w:p>
    <w:p w:rsidR="00DE6EC8" w:rsidRDefault="00513D4E">
      <w:pPr>
        <w:spacing w:after="120"/>
        <w:jc w:val="center"/>
      </w:pPr>
      <w:r>
        <w:rPr>
          <w:color w:val="000000"/>
        </w:rPr>
        <w:t>Члан 12.</w:t>
      </w:r>
    </w:p>
    <w:p w:rsidR="00DE6EC8" w:rsidRDefault="00513D4E">
      <w:pPr>
        <w:spacing w:after="150"/>
      </w:pPr>
      <w:r>
        <w:rPr>
          <w:color w:val="000000"/>
        </w:rPr>
        <w:t xml:space="preserve">Оцењивач је дужан да током циклуса оцењивања континуирано прати рад полицијског </w:t>
      </w:r>
      <w:r>
        <w:rPr>
          <w:color w:val="000000"/>
        </w:rPr>
        <w:t>службеника који се оцењује.</w:t>
      </w:r>
    </w:p>
    <w:p w:rsidR="00DE6EC8" w:rsidRDefault="00513D4E">
      <w:pPr>
        <w:spacing w:after="120"/>
        <w:jc w:val="center"/>
      </w:pPr>
      <w:r>
        <w:rPr>
          <w:color w:val="000000"/>
        </w:rPr>
        <w:t>Члан 13.</w:t>
      </w:r>
    </w:p>
    <w:p w:rsidR="00DE6EC8" w:rsidRDefault="00513D4E">
      <w:pPr>
        <w:spacing w:after="150"/>
      </w:pPr>
      <w:r>
        <w:rPr>
          <w:color w:val="000000"/>
        </w:rPr>
        <w:t>На крају циклуса за оцењивање оцењивач попуњава образац за оцењивање полицијског службеника.</w:t>
      </w:r>
    </w:p>
    <w:p w:rsidR="00DE6EC8" w:rsidRDefault="00513D4E">
      <w:pPr>
        <w:spacing w:after="150"/>
      </w:pPr>
      <w:r>
        <w:rPr>
          <w:color w:val="000000"/>
        </w:rPr>
        <w:t>У образац за оцењивање уноси се оцена и коментари који су од значаја за предложену оцену.</w:t>
      </w:r>
    </w:p>
    <w:p w:rsidR="00DE6EC8" w:rsidRDefault="00513D4E">
      <w:pPr>
        <w:spacing w:after="120"/>
        <w:jc w:val="center"/>
      </w:pPr>
      <w:r>
        <w:rPr>
          <w:color w:val="000000"/>
        </w:rPr>
        <w:t>Члан 14.</w:t>
      </w:r>
    </w:p>
    <w:p w:rsidR="00DE6EC8" w:rsidRDefault="00513D4E">
      <w:pPr>
        <w:spacing w:after="150"/>
      </w:pPr>
      <w:r>
        <w:rPr>
          <w:color w:val="000000"/>
        </w:rPr>
        <w:t>Свако мерило се оцењује при</w:t>
      </w:r>
      <w:r>
        <w:rPr>
          <w:color w:val="000000"/>
        </w:rPr>
        <w:t>меном четворостепене бодовне скале, и то:</w:t>
      </w:r>
    </w:p>
    <w:p w:rsidR="00DE6EC8" w:rsidRDefault="00513D4E">
      <w:pPr>
        <w:spacing w:after="150"/>
      </w:pPr>
      <w:r>
        <w:rPr>
          <w:color w:val="000000"/>
        </w:rPr>
        <w:t>1) 1 бод – „неприхватљиво”;</w:t>
      </w:r>
    </w:p>
    <w:p w:rsidR="00DE6EC8" w:rsidRDefault="00513D4E">
      <w:pPr>
        <w:spacing w:after="150"/>
      </w:pPr>
      <w:r>
        <w:rPr>
          <w:color w:val="000000"/>
        </w:rPr>
        <w:t>2) 2 бода – „потребно је унапређење”;</w:t>
      </w:r>
    </w:p>
    <w:p w:rsidR="00DE6EC8" w:rsidRDefault="00513D4E">
      <w:pPr>
        <w:spacing w:after="150"/>
      </w:pPr>
      <w:r>
        <w:rPr>
          <w:color w:val="000000"/>
        </w:rPr>
        <w:t>3) 3 бода – „испуњава очекивање”;</w:t>
      </w:r>
    </w:p>
    <w:p w:rsidR="00DE6EC8" w:rsidRDefault="00513D4E">
      <w:pPr>
        <w:spacing w:after="150"/>
      </w:pPr>
      <w:r>
        <w:rPr>
          <w:color w:val="000000"/>
        </w:rPr>
        <w:t>4) 4 бода – „значајно превазилази очекивање”.</w:t>
      </w:r>
    </w:p>
    <w:p w:rsidR="00DE6EC8" w:rsidRDefault="00513D4E">
      <w:pPr>
        <w:spacing w:after="150"/>
      </w:pPr>
      <w:r>
        <w:rPr>
          <w:color w:val="000000"/>
        </w:rPr>
        <w:t xml:space="preserve">Оцене по појединачним мерилима множе се одговарајућим пондерима. </w:t>
      </w:r>
      <w:r>
        <w:rPr>
          <w:color w:val="000000"/>
        </w:rPr>
        <w:t>Пондер представља фактор важности појединачног мерила за оцењивање рада и показује процентуални удео оцене појединачног мерила за оцењивање у укупном броју бодова.</w:t>
      </w:r>
    </w:p>
    <w:p w:rsidR="00DE6EC8" w:rsidRDefault="00513D4E">
      <w:pPr>
        <w:spacing w:after="150"/>
      </w:pPr>
      <w:r>
        <w:rPr>
          <w:color w:val="000000"/>
        </w:rPr>
        <w:t>Пондери су саставни део обрасца за оцењивање.</w:t>
      </w:r>
    </w:p>
    <w:p w:rsidR="00DE6EC8" w:rsidRDefault="00513D4E">
      <w:pPr>
        <w:spacing w:after="150"/>
      </w:pPr>
      <w:r>
        <w:rPr>
          <w:color w:val="000000"/>
        </w:rPr>
        <w:lastRenderedPageBreak/>
        <w:t xml:space="preserve">Укупан број бодова представља збир остварених </w:t>
      </w:r>
      <w:r>
        <w:rPr>
          <w:color w:val="000000"/>
        </w:rPr>
        <w:t>бодова по сваком појединачном мерилу.</w:t>
      </w:r>
    </w:p>
    <w:p w:rsidR="00DE6EC8" w:rsidRDefault="00513D4E">
      <w:pPr>
        <w:spacing w:after="150"/>
      </w:pPr>
      <w:r>
        <w:rPr>
          <w:color w:val="000000"/>
        </w:rPr>
        <w:t>Распон остварених бодова опредељује укупну оцену рада запосленог на крају сваког циклуса оцењивања, и то:</w:t>
      </w:r>
    </w:p>
    <w:p w:rsidR="00DE6EC8" w:rsidRDefault="00513D4E">
      <w:pPr>
        <w:spacing w:after="150"/>
      </w:pPr>
      <w:r>
        <w:rPr>
          <w:color w:val="000000"/>
        </w:rPr>
        <w:t>1) 0–2</w:t>
      </w:r>
      <w:proofErr w:type="gramStart"/>
      <w:r>
        <w:rPr>
          <w:color w:val="000000"/>
        </w:rPr>
        <w:t>,0</w:t>
      </w:r>
      <w:proofErr w:type="gramEnd"/>
      <w:r>
        <w:rPr>
          <w:color w:val="000000"/>
        </w:rPr>
        <w:t xml:space="preserve"> бода – оцена је „недовољан – 1”;</w:t>
      </w:r>
    </w:p>
    <w:p w:rsidR="00DE6EC8" w:rsidRDefault="00513D4E">
      <w:pPr>
        <w:spacing w:after="150"/>
      </w:pPr>
      <w:r>
        <w:rPr>
          <w:color w:val="000000"/>
        </w:rPr>
        <w:t>2) 2</w:t>
      </w:r>
      <w:proofErr w:type="gramStart"/>
      <w:r>
        <w:rPr>
          <w:color w:val="000000"/>
        </w:rPr>
        <w:t>,1</w:t>
      </w:r>
      <w:proofErr w:type="gramEnd"/>
      <w:r>
        <w:rPr>
          <w:color w:val="000000"/>
        </w:rPr>
        <w:t>–2,5 бода – оцена је „довољан – 2”;</w:t>
      </w:r>
    </w:p>
    <w:p w:rsidR="00DE6EC8" w:rsidRDefault="00513D4E">
      <w:pPr>
        <w:spacing w:after="150"/>
      </w:pPr>
      <w:r>
        <w:rPr>
          <w:color w:val="000000"/>
        </w:rPr>
        <w:t>3) 2</w:t>
      </w:r>
      <w:proofErr w:type="gramStart"/>
      <w:r>
        <w:rPr>
          <w:color w:val="000000"/>
        </w:rPr>
        <w:t>,6</w:t>
      </w:r>
      <w:proofErr w:type="gramEnd"/>
      <w:r>
        <w:rPr>
          <w:color w:val="000000"/>
        </w:rPr>
        <w:t>–3,0 бода – оцена је „</w:t>
      </w:r>
      <w:r>
        <w:rPr>
          <w:color w:val="000000"/>
        </w:rPr>
        <w:t>добар – 3”;</w:t>
      </w:r>
    </w:p>
    <w:p w:rsidR="00DE6EC8" w:rsidRDefault="00513D4E">
      <w:pPr>
        <w:spacing w:after="150"/>
      </w:pPr>
      <w:r>
        <w:rPr>
          <w:color w:val="000000"/>
        </w:rPr>
        <w:t>4) 3</w:t>
      </w:r>
      <w:proofErr w:type="gramStart"/>
      <w:r>
        <w:rPr>
          <w:color w:val="000000"/>
        </w:rPr>
        <w:t>,1</w:t>
      </w:r>
      <w:proofErr w:type="gramEnd"/>
      <w:r>
        <w:rPr>
          <w:color w:val="000000"/>
        </w:rPr>
        <w:t>–3,5 бода – оцена је „истиче се – 4”;</w:t>
      </w:r>
    </w:p>
    <w:p w:rsidR="00DE6EC8" w:rsidRDefault="00513D4E">
      <w:pPr>
        <w:spacing w:after="150"/>
      </w:pPr>
      <w:r>
        <w:rPr>
          <w:color w:val="000000"/>
        </w:rPr>
        <w:t>5) 3</w:t>
      </w:r>
      <w:proofErr w:type="gramStart"/>
      <w:r>
        <w:rPr>
          <w:color w:val="000000"/>
        </w:rPr>
        <w:t>,6</w:t>
      </w:r>
      <w:proofErr w:type="gramEnd"/>
      <w:r>
        <w:rPr>
          <w:color w:val="000000"/>
        </w:rPr>
        <w:t>–4,0 бода – оцена је „нарочито се истиче – 5”.</w:t>
      </w:r>
    </w:p>
    <w:p w:rsidR="00DE6EC8" w:rsidRDefault="00513D4E">
      <w:pPr>
        <w:spacing w:after="120"/>
        <w:jc w:val="center"/>
      </w:pPr>
      <w:r>
        <w:rPr>
          <w:color w:val="000000"/>
        </w:rPr>
        <w:t>Члан 15.</w:t>
      </w:r>
    </w:p>
    <w:p w:rsidR="00DE6EC8" w:rsidRDefault="00513D4E">
      <w:pPr>
        <w:spacing w:after="150"/>
      </w:pPr>
      <w:r>
        <w:rPr>
          <w:color w:val="000000"/>
        </w:rPr>
        <w:t>Оцењивач на крају сваког циклуса оцењивања обавља разговор са полицијским службеницима чији рад оцењује.</w:t>
      </w:r>
    </w:p>
    <w:p w:rsidR="00DE6EC8" w:rsidRDefault="00513D4E">
      <w:pPr>
        <w:spacing w:after="150"/>
      </w:pPr>
      <w:r>
        <w:rPr>
          <w:color w:val="000000"/>
        </w:rPr>
        <w:t>У току разговора оцењивач упознај</w:t>
      </w:r>
      <w:r>
        <w:rPr>
          <w:color w:val="000000"/>
        </w:rPr>
        <w:t>е полицијског службеника са оценом и унетим коментарима и заједнички утврђују, ако је потребно, активности и временске рокове за унапређење компентенција и резултата рада полицијског службеника.</w:t>
      </w:r>
    </w:p>
    <w:p w:rsidR="00DE6EC8" w:rsidRDefault="00513D4E">
      <w:pPr>
        <w:spacing w:after="120"/>
        <w:jc w:val="center"/>
      </w:pPr>
      <w:r>
        <w:rPr>
          <w:color w:val="000000"/>
        </w:rPr>
        <w:t>Члан 16.</w:t>
      </w:r>
    </w:p>
    <w:p w:rsidR="00DE6EC8" w:rsidRDefault="00513D4E">
      <w:pPr>
        <w:spacing w:after="150"/>
      </w:pPr>
      <w:r>
        <w:rPr>
          <w:color w:val="000000"/>
        </w:rPr>
        <w:t>Контролор проверава образац за оцењивање, решава мог</w:t>
      </w:r>
      <w:r>
        <w:rPr>
          <w:color w:val="000000"/>
        </w:rPr>
        <w:t xml:space="preserve">уће несугласице између оцењивача и полицијског службеника и уписује у образац за оцењивање своје коментаре на оцену, а, изузетно, у складу са чланом 6. </w:t>
      </w:r>
      <w:proofErr w:type="gramStart"/>
      <w:r>
        <w:rPr>
          <w:color w:val="000000"/>
        </w:rPr>
        <w:t>став</w:t>
      </w:r>
      <w:proofErr w:type="gramEnd"/>
      <w:r>
        <w:rPr>
          <w:color w:val="000000"/>
        </w:rPr>
        <w:t xml:space="preserve"> 4. </w:t>
      </w:r>
      <w:proofErr w:type="gramStart"/>
      <w:r>
        <w:rPr>
          <w:color w:val="000000"/>
        </w:rPr>
        <w:t>ове</w:t>
      </w:r>
      <w:proofErr w:type="gramEnd"/>
      <w:r>
        <w:rPr>
          <w:color w:val="000000"/>
        </w:rPr>
        <w:t xml:space="preserve"> уредбе, контролор даје и оцену.</w:t>
      </w:r>
    </w:p>
    <w:p w:rsidR="00DE6EC8" w:rsidRDefault="00513D4E">
      <w:pPr>
        <w:spacing w:after="150"/>
      </w:pPr>
      <w:r>
        <w:rPr>
          <w:color w:val="000000"/>
        </w:rPr>
        <w:t>Примерак обрасца закључне годишње оцене рада доставља се пол</w:t>
      </w:r>
      <w:r>
        <w:rPr>
          <w:color w:val="000000"/>
        </w:rPr>
        <w:t xml:space="preserve">ицијском службенику најкасније до 1. </w:t>
      </w:r>
      <w:proofErr w:type="gramStart"/>
      <w:r>
        <w:rPr>
          <w:color w:val="000000"/>
        </w:rPr>
        <w:t>марта</w:t>
      </w:r>
      <w:proofErr w:type="gramEnd"/>
      <w:r>
        <w:rPr>
          <w:color w:val="000000"/>
        </w:rPr>
        <w:t xml:space="preserve"> текуће године и унутрашњој организационој јединици у чијем делокругу су послови људских ресурса најкасније до 30. </w:t>
      </w:r>
      <w:proofErr w:type="gramStart"/>
      <w:r>
        <w:rPr>
          <w:color w:val="000000"/>
        </w:rPr>
        <w:t>марта</w:t>
      </w:r>
      <w:proofErr w:type="gramEnd"/>
      <w:r>
        <w:rPr>
          <w:color w:val="000000"/>
        </w:rPr>
        <w:t xml:space="preserve"> текуће године.</w:t>
      </w:r>
    </w:p>
    <w:p w:rsidR="00DE6EC8" w:rsidRDefault="00513D4E">
      <w:pPr>
        <w:spacing w:after="120"/>
        <w:jc w:val="center"/>
      </w:pPr>
      <w:r>
        <w:rPr>
          <w:color w:val="000000"/>
        </w:rPr>
        <w:t>Члан 17.</w:t>
      </w:r>
    </w:p>
    <w:p w:rsidR="00DE6EC8" w:rsidRDefault="00513D4E">
      <w:pPr>
        <w:spacing w:after="150"/>
      </w:pPr>
      <w:r>
        <w:rPr>
          <w:color w:val="000000"/>
        </w:rPr>
        <w:t>Полицијски службеник који није задовољан закључном годишњом оценом ра</w:t>
      </w:r>
      <w:r>
        <w:rPr>
          <w:color w:val="000000"/>
        </w:rPr>
        <w:t>да може поднети захтев за преиспитивање те оцене, преко оцењивача, односно контролора, у року од осам дана од дана достављања обрасца закључне годишње оцене рада.</w:t>
      </w:r>
    </w:p>
    <w:p w:rsidR="00DE6EC8" w:rsidRDefault="00513D4E">
      <w:pPr>
        <w:spacing w:after="150"/>
      </w:pPr>
      <w:r>
        <w:rPr>
          <w:color w:val="000000"/>
        </w:rPr>
        <w:t>Захтев за преиспитивање закључне годишње оцене рада, образац о оцењивању и мишљење о основано</w:t>
      </w:r>
      <w:r>
        <w:rPr>
          <w:color w:val="000000"/>
        </w:rPr>
        <w:t xml:space="preserve">сти захтева оцењивач, односно контролор, ако је он дао закључну годишњу оцену рада, у року од осам дана од дана пријема захтева доставља надлежној организационој јединици у чијем су делокругу послови људских ресурса, која проверава благовременост поднетог </w:t>
      </w:r>
      <w:r>
        <w:rPr>
          <w:color w:val="000000"/>
        </w:rPr>
        <w:t>захтева.</w:t>
      </w:r>
    </w:p>
    <w:p w:rsidR="00DE6EC8" w:rsidRDefault="00513D4E">
      <w:pPr>
        <w:spacing w:after="150"/>
      </w:pPr>
      <w:r>
        <w:rPr>
          <w:color w:val="000000"/>
        </w:rPr>
        <w:lastRenderedPageBreak/>
        <w:t>Ако захтев није поднет у прописаном року, надлежна организациона јединица у чијем су делокругу послови људских ресурса ће о томе писмено обавестити подносиоца захтева преко оцењивача, односно контролора.</w:t>
      </w:r>
    </w:p>
    <w:p w:rsidR="00DE6EC8" w:rsidRDefault="00513D4E">
      <w:pPr>
        <w:spacing w:after="150"/>
      </w:pPr>
      <w:r>
        <w:rPr>
          <w:color w:val="000000"/>
        </w:rPr>
        <w:t>Ако је захтев поднет у прописаном року, над</w:t>
      </w:r>
      <w:r>
        <w:rPr>
          <w:color w:val="000000"/>
        </w:rPr>
        <w:t>лежна организациона јединица у чијем су делокругу послови људских ресурса, захтев за преиспитивање закључне годишње оцене рада доставља Комисији за преиспитивање закључне годишње оцене рада (у даљем тексту: Комисија), ради одлучивања.</w:t>
      </w:r>
    </w:p>
    <w:p w:rsidR="00DE6EC8" w:rsidRDefault="00513D4E">
      <w:pPr>
        <w:spacing w:after="120"/>
        <w:jc w:val="center"/>
      </w:pPr>
      <w:r>
        <w:rPr>
          <w:color w:val="000000"/>
        </w:rPr>
        <w:t>Члан 18.</w:t>
      </w:r>
    </w:p>
    <w:p w:rsidR="00DE6EC8" w:rsidRDefault="00513D4E">
      <w:pPr>
        <w:spacing w:after="150"/>
      </w:pPr>
      <w:r>
        <w:rPr>
          <w:color w:val="000000"/>
        </w:rPr>
        <w:t>Комисију обр</w:t>
      </w:r>
      <w:r>
        <w:rPr>
          <w:color w:val="000000"/>
        </w:rPr>
        <w:t>азује решењем министар унутрашњих послова на период од три године.</w:t>
      </w:r>
    </w:p>
    <w:p w:rsidR="00DE6EC8" w:rsidRDefault="00513D4E">
      <w:pPr>
        <w:spacing w:after="150"/>
      </w:pPr>
      <w:r>
        <w:rPr>
          <w:color w:val="000000"/>
        </w:rPr>
        <w:t>Комисија одлучује у већу од три члана. Свако веће има председника, једног сталног и једног променљивог члана.</w:t>
      </w:r>
    </w:p>
    <w:p w:rsidR="00DE6EC8" w:rsidRDefault="00513D4E">
      <w:pPr>
        <w:spacing w:after="150"/>
      </w:pPr>
      <w:r>
        <w:rPr>
          <w:color w:val="000000"/>
        </w:rPr>
        <w:t>Председник већа Комисије именује се између запослених у унутрашњој организацион</w:t>
      </w:r>
      <w:r>
        <w:rPr>
          <w:color w:val="000000"/>
        </w:rPr>
        <w:t>ој јединици у чијем делокругу су послови људских ресурса, стални члан између запослених у Секретаријату, а променљиви члан се именује са листе руководилаца најмање средњег нивоа руковођења.</w:t>
      </w:r>
    </w:p>
    <w:p w:rsidR="00DE6EC8" w:rsidRDefault="00513D4E">
      <w:pPr>
        <w:spacing w:after="120"/>
        <w:jc w:val="center"/>
      </w:pPr>
      <w:r>
        <w:rPr>
          <w:color w:val="000000"/>
        </w:rPr>
        <w:t>Члан 19.</w:t>
      </w:r>
    </w:p>
    <w:p w:rsidR="00DE6EC8" w:rsidRDefault="00513D4E">
      <w:pPr>
        <w:spacing w:after="150"/>
      </w:pPr>
      <w:r>
        <w:rPr>
          <w:color w:val="000000"/>
        </w:rPr>
        <w:t>Комисија је дужна да у току преиспитивања захтева обави р</w:t>
      </w:r>
      <w:r>
        <w:rPr>
          <w:color w:val="000000"/>
        </w:rPr>
        <w:t xml:space="preserve">азговор са подносиоцем и оцењивачем, односно контролором и на обрасцу за оцењивање утврди коначну закључну годишњу оцену рада, у року од 30 дана од дана пријема захтева у Комисији, и да у року од осам дана од дана утврђивања коначне закључне годишње оцене </w:t>
      </w:r>
      <w:r>
        <w:rPr>
          <w:color w:val="000000"/>
        </w:rPr>
        <w:t>рада, преко унутрашње организационе јединице у чијем делокругу су послови људских ресурса, примерак обрасца достави полицијском службенику и оцењивачу, односно контролору који је дао оцену.</w:t>
      </w:r>
    </w:p>
    <w:p w:rsidR="00DE6EC8" w:rsidRDefault="00513D4E">
      <w:pPr>
        <w:spacing w:after="120"/>
        <w:jc w:val="center"/>
      </w:pPr>
      <w:r>
        <w:rPr>
          <w:color w:val="000000"/>
        </w:rPr>
        <w:t>Члан 20.</w:t>
      </w:r>
    </w:p>
    <w:p w:rsidR="00DE6EC8" w:rsidRDefault="00513D4E">
      <w:pPr>
        <w:spacing w:after="150"/>
      </w:pPr>
      <w:r>
        <w:rPr>
          <w:color w:val="000000"/>
        </w:rPr>
        <w:t>Унутрашња организациона јединица у чијем делокругу су пос</w:t>
      </w:r>
      <w:r>
        <w:rPr>
          <w:color w:val="000000"/>
        </w:rPr>
        <w:t>лови људских ресурса:</w:t>
      </w:r>
    </w:p>
    <w:p w:rsidR="00DE6EC8" w:rsidRDefault="00513D4E">
      <w:pPr>
        <w:spacing w:after="150"/>
      </w:pPr>
      <w:r>
        <w:rPr>
          <w:color w:val="000000"/>
        </w:rPr>
        <w:t xml:space="preserve">1) </w:t>
      </w:r>
      <w:proofErr w:type="gramStart"/>
      <w:r>
        <w:rPr>
          <w:color w:val="000000"/>
        </w:rPr>
        <w:t>стара</w:t>
      </w:r>
      <w:proofErr w:type="gramEnd"/>
      <w:r>
        <w:rPr>
          <w:color w:val="000000"/>
        </w:rPr>
        <w:t xml:space="preserve"> се о уједначености спровођења поступка оцењивања;</w:t>
      </w:r>
    </w:p>
    <w:p w:rsidR="00DE6EC8" w:rsidRDefault="00513D4E">
      <w:pPr>
        <w:spacing w:after="150"/>
      </w:pPr>
      <w:r>
        <w:rPr>
          <w:color w:val="000000"/>
        </w:rPr>
        <w:t xml:space="preserve">2) </w:t>
      </w:r>
      <w:proofErr w:type="gramStart"/>
      <w:r>
        <w:rPr>
          <w:color w:val="000000"/>
        </w:rPr>
        <w:t>даје</w:t>
      </w:r>
      <w:proofErr w:type="gramEnd"/>
      <w:r>
        <w:rPr>
          <w:color w:val="000000"/>
        </w:rPr>
        <w:t xml:space="preserve"> мишљења о свим питањима везаним за оцењивање;</w:t>
      </w:r>
    </w:p>
    <w:p w:rsidR="00DE6EC8" w:rsidRDefault="00513D4E">
      <w:pPr>
        <w:spacing w:after="150"/>
      </w:pPr>
      <w:r>
        <w:rPr>
          <w:color w:val="000000"/>
        </w:rPr>
        <w:t xml:space="preserve">3) </w:t>
      </w:r>
      <w:proofErr w:type="gramStart"/>
      <w:r>
        <w:rPr>
          <w:color w:val="000000"/>
        </w:rPr>
        <w:t>анализира</w:t>
      </w:r>
      <w:proofErr w:type="gramEnd"/>
      <w:r>
        <w:rPr>
          <w:color w:val="000000"/>
        </w:rPr>
        <w:t xml:space="preserve"> сваки циклус оцењивања и у свом годишњем извештају наводи да ли су потребне промене у поступку оцењивања </w:t>
      </w:r>
      <w:r>
        <w:rPr>
          <w:color w:val="000000"/>
        </w:rPr>
        <w:t>рада и које;</w:t>
      </w:r>
    </w:p>
    <w:p w:rsidR="00DE6EC8" w:rsidRDefault="00513D4E">
      <w:pPr>
        <w:spacing w:after="150"/>
      </w:pPr>
      <w:r>
        <w:rPr>
          <w:color w:val="000000"/>
        </w:rPr>
        <w:t xml:space="preserve">4) </w:t>
      </w:r>
      <w:proofErr w:type="gramStart"/>
      <w:r>
        <w:rPr>
          <w:color w:val="000000"/>
        </w:rPr>
        <w:t>организује</w:t>
      </w:r>
      <w:proofErr w:type="gramEnd"/>
      <w:r>
        <w:rPr>
          <w:color w:val="000000"/>
        </w:rPr>
        <w:t xml:space="preserve"> обуке оцењивача и контролора и предлаже мере којима се уједначава начин одређивања оцена и спровођење поступка оцењивања у свим организационим јединицама Министарства.</w:t>
      </w:r>
    </w:p>
    <w:p w:rsidR="00DE6EC8" w:rsidRDefault="00513D4E">
      <w:pPr>
        <w:spacing w:after="120"/>
        <w:jc w:val="center"/>
      </w:pPr>
      <w:r>
        <w:rPr>
          <w:color w:val="000000"/>
        </w:rPr>
        <w:t>Члан 21.</w:t>
      </w:r>
    </w:p>
    <w:p w:rsidR="00DE6EC8" w:rsidRDefault="00513D4E">
      <w:pPr>
        <w:spacing w:after="150"/>
      </w:pPr>
      <w:r>
        <w:rPr>
          <w:color w:val="000000"/>
        </w:rPr>
        <w:lastRenderedPageBreak/>
        <w:t xml:space="preserve">Даном ступања на снагу ове уредбе престаје да важи </w:t>
      </w:r>
      <w:r>
        <w:rPr>
          <w:color w:val="000000"/>
        </w:rPr>
        <w:t>Уредба о оцењивању полицијских службеника и других запослених у Министарству унутрашњих послова („Службени гласник РС”, број 17/17).</w:t>
      </w:r>
    </w:p>
    <w:p w:rsidR="00DE6EC8" w:rsidRDefault="00513D4E">
      <w:pPr>
        <w:spacing w:after="120"/>
        <w:jc w:val="center"/>
      </w:pPr>
      <w:r>
        <w:rPr>
          <w:color w:val="000000"/>
        </w:rPr>
        <w:t>Члан 22.</w:t>
      </w:r>
    </w:p>
    <w:p w:rsidR="00DE6EC8" w:rsidRDefault="00513D4E">
      <w:pPr>
        <w:spacing w:after="150"/>
      </w:pPr>
      <w:r>
        <w:rPr>
          <w:color w:val="000000"/>
        </w:rPr>
        <w:t>Ова уредба ступа на снагу осмог дана од дана објављивања у „Службеном гласнику Републике Србије”.</w:t>
      </w:r>
    </w:p>
    <w:p w:rsidR="00DE6EC8" w:rsidRDefault="00513D4E">
      <w:pPr>
        <w:spacing w:after="150"/>
        <w:jc w:val="right"/>
      </w:pPr>
      <w:r>
        <w:rPr>
          <w:color w:val="000000"/>
        </w:rPr>
        <w:t>05 број 110-3417</w:t>
      </w:r>
      <w:r>
        <w:rPr>
          <w:color w:val="000000"/>
        </w:rPr>
        <w:t>/2020</w:t>
      </w:r>
    </w:p>
    <w:p w:rsidR="00DE6EC8" w:rsidRDefault="00513D4E">
      <w:pPr>
        <w:spacing w:after="150"/>
        <w:jc w:val="right"/>
      </w:pPr>
      <w:r>
        <w:rPr>
          <w:color w:val="000000"/>
        </w:rPr>
        <w:t xml:space="preserve">У Београду, 30. </w:t>
      </w:r>
      <w:proofErr w:type="gramStart"/>
      <w:r>
        <w:rPr>
          <w:color w:val="000000"/>
        </w:rPr>
        <w:t>априла</w:t>
      </w:r>
      <w:proofErr w:type="gramEnd"/>
      <w:r>
        <w:rPr>
          <w:color w:val="000000"/>
        </w:rPr>
        <w:t xml:space="preserve"> 2020. </w:t>
      </w:r>
      <w:proofErr w:type="gramStart"/>
      <w:r>
        <w:rPr>
          <w:color w:val="000000"/>
        </w:rPr>
        <w:t>године</w:t>
      </w:r>
      <w:proofErr w:type="gramEnd"/>
    </w:p>
    <w:p w:rsidR="00DE6EC8" w:rsidRDefault="00513D4E">
      <w:pPr>
        <w:spacing w:after="150"/>
        <w:jc w:val="right"/>
      </w:pPr>
      <w:r>
        <w:rPr>
          <w:b/>
          <w:color w:val="000000"/>
        </w:rPr>
        <w:t>Влада</w:t>
      </w:r>
    </w:p>
    <w:p w:rsidR="00DE6EC8" w:rsidRDefault="00513D4E">
      <w:pPr>
        <w:spacing w:after="150"/>
        <w:jc w:val="right"/>
      </w:pPr>
      <w:r>
        <w:rPr>
          <w:color w:val="000000"/>
        </w:rPr>
        <w:t>Председник,</w:t>
      </w:r>
    </w:p>
    <w:p w:rsidR="00DE6EC8" w:rsidRDefault="00513D4E">
      <w:pPr>
        <w:spacing w:after="150"/>
        <w:jc w:val="right"/>
      </w:pPr>
      <w:r>
        <w:rPr>
          <w:b/>
          <w:color w:val="000000"/>
        </w:rPr>
        <w:t>Ана Брнабић,</w:t>
      </w:r>
      <w:r>
        <w:rPr>
          <w:color w:val="000000"/>
        </w:rPr>
        <w:t xml:space="preserve"> с.р.</w:t>
      </w:r>
    </w:p>
    <w:p w:rsidR="00DE6EC8" w:rsidRDefault="00513D4E">
      <w:pPr>
        <w:spacing w:after="120"/>
        <w:jc w:val="right"/>
      </w:pPr>
      <w:r>
        <w:rPr>
          <w:color w:val="000000"/>
        </w:rPr>
        <w:t>Прилози</w:t>
      </w:r>
    </w:p>
    <w:p w:rsidR="00DE6EC8" w:rsidRDefault="00513D4E">
      <w:pPr>
        <w:spacing w:after="150"/>
      </w:pPr>
      <w:hyperlink r:id="rId5">
        <w:r>
          <w:rPr>
            <w:rStyle w:val="Hyperlink"/>
            <w:color w:val="008000"/>
          </w:rPr>
          <w:t>Образац 1 - Образац за оцењивање ра</w:t>
        </w:r>
        <w:r>
          <w:rPr>
            <w:rStyle w:val="Hyperlink"/>
            <w:color w:val="008000"/>
          </w:rPr>
          <w:t>да полицијских службеника на руководећим радним местима оперативног нивоа</w:t>
        </w:r>
      </w:hyperlink>
    </w:p>
    <w:p w:rsidR="00DE6EC8" w:rsidRDefault="00513D4E">
      <w:pPr>
        <w:spacing w:after="150"/>
      </w:pPr>
      <w:hyperlink r:id="rId6">
        <w:r>
          <w:rPr>
            <w:rStyle w:val="Hyperlink"/>
            <w:color w:val="008000"/>
          </w:rPr>
          <w:t>Образац 2 - Образац за оцењивање рада полицијск</w:t>
        </w:r>
        <w:r>
          <w:rPr>
            <w:rStyle w:val="Hyperlink"/>
            <w:color w:val="008000"/>
          </w:rPr>
          <w:t>их службеника на руководећим радним местима средњег нивоа</w:t>
        </w:r>
      </w:hyperlink>
    </w:p>
    <w:p w:rsidR="00DE6EC8" w:rsidRDefault="00513D4E">
      <w:pPr>
        <w:spacing w:after="150"/>
      </w:pPr>
      <w:hyperlink r:id="rId7">
        <w:r>
          <w:rPr>
            <w:rStyle w:val="Hyperlink"/>
            <w:color w:val="008000"/>
          </w:rPr>
          <w:t>Образац 3 - Образац за оцењивање рада полицијских службеника на</w:t>
        </w:r>
        <w:r>
          <w:rPr>
            <w:rStyle w:val="Hyperlink"/>
            <w:color w:val="008000"/>
          </w:rPr>
          <w:t xml:space="preserve"> руководећим радним местима високог нивоа</w:t>
        </w:r>
      </w:hyperlink>
    </w:p>
    <w:p w:rsidR="00DE6EC8" w:rsidRDefault="00513D4E">
      <w:pPr>
        <w:spacing w:after="150"/>
      </w:pPr>
      <w:hyperlink r:id="rId8">
        <w:r>
          <w:rPr>
            <w:rStyle w:val="Hyperlink"/>
            <w:color w:val="008000"/>
          </w:rPr>
          <w:t>Образац 4 - Образац за оцењивање рада полицијских службеника на руководећим рад</w:t>
        </w:r>
        <w:r>
          <w:rPr>
            <w:rStyle w:val="Hyperlink"/>
            <w:color w:val="008000"/>
          </w:rPr>
          <w:t>ним местима стратешког нивоа</w:t>
        </w:r>
      </w:hyperlink>
    </w:p>
    <w:p w:rsidR="00DE6EC8" w:rsidRDefault="00513D4E">
      <w:pPr>
        <w:spacing w:after="150"/>
      </w:pPr>
      <w:hyperlink r:id="rId9">
        <w:r>
          <w:rPr>
            <w:rStyle w:val="Hyperlink"/>
            <w:color w:val="008000"/>
          </w:rPr>
          <w:t>Образац 5 - Образац за оцењивање рада полицијских службеника на извршилачким радним местима</w:t>
        </w:r>
      </w:hyperlink>
    </w:p>
    <w:sectPr w:rsidR="00DE6EC8">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6EC8"/>
    <w:rsid w:val="00513D4E"/>
    <w:rsid w:val="00DE6EC8"/>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24A5178-74F0-427E-87F3-C4074DB69F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3277"/>
    <w:rPr>
      <w:rFonts w:ascii="Verdana" w:hAnsi="Verdana" w:cs="Verdana"/>
    </w:rPr>
  </w:style>
  <w:style w:type="paragraph" w:styleId="Heading1">
    <w:name w:val="heading 1"/>
    <w:basedOn w:val="Normal"/>
    <w:next w:val="Normal"/>
    <w:link w:val="Heading1Char"/>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customStyle="1" w:styleId="HeaderChar">
    <w:name w:val="Header Char"/>
    <w:basedOn w:val="DefaultParagraphFont"/>
    <w:link w:val="Header"/>
    <w:uiPriority w:val="99"/>
    <w:rsid w:val="00841CD9"/>
  </w:style>
  <w:style w:type="character" w:customStyle="1" w:styleId="Heading1Char">
    <w:name w:val="Heading 1 Char"/>
    <w:basedOn w:val="DefaultParagraphFont"/>
    <w:link w:val="Heading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841CD9"/>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841CD9"/>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rsid w:val="00841CD9"/>
    <w:rPr>
      <w:rFonts w:asciiTheme="majorHAnsi" w:eastAsiaTheme="majorEastAsia" w:hAnsiTheme="majorHAnsi" w:cstheme="majorBidi"/>
      <w:b/>
      <w:bCs/>
      <w:i/>
      <w:iCs/>
      <w:color w:val="5B9BD5"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SubtitleChar">
    <w:name w:val="Subtitle Char"/>
    <w:basedOn w:val="DefaultParagraphFont"/>
    <w:link w:val="Subtitle"/>
    <w:uiPriority w:val="11"/>
    <w:rsid w:val="00841CD9"/>
    <w:rPr>
      <w:rFonts w:asciiTheme="majorHAnsi" w:eastAsiaTheme="majorEastAsia" w:hAnsiTheme="majorHAnsi" w:cstheme="majorBidi"/>
      <w:i/>
      <w:iCs/>
      <w:color w:val="5B9BD5" w:themeColor="accent1"/>
      <w:spacing w:val="15"/>
      <w:sz w:val="24"/>
      <w:szCs w:val="24"/>
    </w:rPr>
  </w:style>
  <w:style w:type="paragraph" w:styleId="Title">
    <w:name w:val="Title"/>
    <w:basedOn w:val="Normal"/>
    <w:next w:val="Normal"/>
    <w:link w:val="TitleChar"/>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har">
    <w:name w:val="Title Char"/>
    <w:basedOn w:val="DefaultParagraphFont"/>
    <w:link w:val="Title"/>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5B9BD5" w:themeColor="accent1"/>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pravno-informacioni-sistem.rs/SlGlasnikPortal/prilozi/4.html&amp;doctype=reg&amp;x-filename=true&amp;regactid=430339" TargetMode="External"/><Relationship Id="rId3" Type="http://schemas.openxmlformats.org/officeDocument/2006/relationships/webSettings" Target="webSettings.xml"/><Relationship Id="rId7" Type="http://schemas.openxmlformats.org/officeDocument/2006/relationships/hyperlink" Target="http://www.pravno-informacioni-sistem.rs/SlGlasnikPortal/prilozi/3.html&amp;doctype=reg&amp;x-filename=true&amp;regactid=430339"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pravno-informacioni-sistem.rs/SlGlasnikPortal/prilozi/2.html&amp;doctype=reg&amp;x-filename=true&amp;regactid=430339" TargetMode="External"/><Relationship Id="rId11" Type="http://schemas.openxmlformats.org/officeDocument/2006/relationships/theme" Target="theme/theme1.xml"/><Relationship Id="rId5" Type="http://schemas.openxmlformats.org/officeDocument/2006/relationships/hyperlink" Target="http://www.pravno-informacioni-sistem.rs/SlGlasnikPortal/prilozi/1.html&amp;doctype=reg&amp;x-filename=true&amp;regactid=430339" TargetMode="External"/><Relationship Id="rId10" Type="http://schemas.openxmlformats.org/officeDocument/2006/relationships/fontTable" Target="fontTable.xml"/><Relationship Id="rId4" Type="http://schemas.openxmlformats.org/officeDocument/2006/relationships/hyperlink" Target="http://www.pravno-informacioni-sistem.rs/" TargetMode="External"/><Relationship Id="rId9" Type="http://schemas.openxmlformats.org/officeDocument/2006/relationships/hyperlink" Target="http://www.pravno-informacioni-sistem.rs/SlGlasnikPortal/prilozi/5.html&amp;doctype=reg&amp;x-filename=true&amp;regactid=43033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1601</Words>
  <Characters>9129</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Ivana Vukovic</dc:creator>
  <cp:lastModifiedBy>Ivana Vukovic</cp:lastModifiedBy>
  <cp:revision>2</cp:revision>
  <dcterms:created xsi:type="dcterms:W3CDTF">2022-10-05T12:16:00Z</dcterms:created>
  <dcterms:modified xsi:type="dcterms:W3CDTF">2022-10-05T12:16:00Z</dcterms:modified>
</cp:coreProperties>
</file>