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8FD" w:rsidRDefault="00BD38FD">
      <w:pPr>
        <w:spacing w:after="150"/>
      </w:pPr>
    </w:p>
    <w:p w:rsidR="00BD38FD" w:rsidRDefault="00F87D24" w:rsidP="008E7702">
      <w:pPr>
        <w:spacing w:after="150"/>
        <w:jc w:val="right"/>
      </w:pPr>
      <w:r>
        <w:rPr>
          <w:b/>
          <w:color w:val="000000"/>
        </w:rPr>
        <w:t>Редакцијски пречишћен текст</w:t>
      </w:r>
    </w:p>
    <w:p w:rsidR="00BD38FD" w:rsidRDefault="00F87D24">
      <w:pPr>
        <w:spacing w:after="150"/>
      </w:pPr>
      <w:r>
        <w:rPr>
          <w:color w:val="000000"/>
        </w:rPr>
        <w:t> 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На основу члана 49.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став</w:t>
      </w:r>
      <w:proofErr w:type="gramEnd"/>
      <w:r>
        <w:rPr>
          <w:color w:val="000000"/>
        </w:rPr>
        <w:t xml:space="preserve"> 7. Закона о смањењу ризика од катастрофа и управљању ванредним ситуацијама („Службени гласник</w:t>
      </w:r>
      <w:r>
        <w:rPr>
          <w:color w:val="000000"/>
        </w:rPr>
        <w:t xml:space="preserve"> РС”, брoj 87/18),</w:t>
      </w:r>
    </w:p>
    <w:p w:rsidR="00BD38FD" w:rsidRDefault="00F87D24">
      <w:pPr>
        <w:spacing w:after="150"/>
      </w:pPr>
      <w:r>
        <w:rPr>
          <w:color w:val="000000"/>
        </w:rPr>
        <w:t>Министар унутрашњих послова доноси</w:t>
      </w:r>
    </w:p>
    <w:p w:rsidR="00BD38FD" w:rsidRDefault="00F87D24">
      <w:pPr>
        <w:spacing w:after="225"/>
        <w:jc w:val="center"/>
      </w:pPr>
      <w:r>
        <w:rPr>
          <w:b/>
          <w:color w:val="000000"/>
        </w:rPr>
        <w:t>ПРАВИЛНИК</w:t>
      </w:r>
    </w:p>
    <w:p w:rsidR="00BD38FD" w:rsidRDefault="00F87D24">
      <w:pPr>
        <w:spacing w:after="225"/>
        <w:jc w:val="center"/>
      </w:pPr>
      <w:proofErr w:type="gramStart"/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 xml:space="preserve"> критеријумима за избор кандидата за полазнике курса за Основну обуку припадника ватрогасно-спасилачких јединица</w:t>
      </w:r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"Службени гласник РС", број 12 од 22.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фебруара</w:t>
      </w:r>
      <w:proofErr w:type="gramEnd"/>
      <w:r>
        <w:rPr>
          <w:color w:val="000000"/>
        </w:rPr>
        <w:t xml:space="preserve"> 2019, 14 од 21. </w:t>
      </w:r>
      <w:proofErr w:type="gramStart"/>
      <w:r>
        <w:rPr>
          <w:color w:val="000000"/>
        </w:rPr>
        <w:t>фебруара</w:t>
      </w:r>
      <w:proofErr w:type="gramEnd"/>
      <w:r>
        <w:rPr>
          <w:color w:val="000000"/>
        </w:rPr>
        <w:t xml:space="preserve"> 2020.</w:t>
      </w:r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 xml:space="preserve">Овим правилником се уређују критеријуми по којима се врши избор кандидата за полазнике курса за Основну обуку припадника ватрогасно-спасилачких јединица (у даљем тексту: ВСЈ) Министарства унутрашњих </w:t>
      </w:r>
      <w:proofErr w:type="gramStart"/>
      <w:r>
        <w:rPr>
          <w:color w:val="000000"/>
        </w:rPr>
        <w:t>послова</w:t>
      </w:r>
      <w:proofErr w:type="gramEnd"/>
      <w:r>
        <w:rPr>
          <w:color w:val="000000"/>
        </w:rPr>
        <w:t xml:space="preserve"> (у даљем тексту: Министарство).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Сви терми</w:t>
      </w:r>
      <w:r>
        <w:rPr>
          <w:color w:val="000000"/>
        </w:rPr>
        <w:t>ни, којима су у овом правилнику означена лица изражена у граматичком мушком роду, подразумевају природни мушки и женски род лица на која се односе.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2.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Избор кандидата за полазнике курса за Основну обуку припадника ВСЈ Министарства врши се на основу сп</w:t>
      </w:r>
      <w:r>
        <w:rPr>
          <w:color w:val="000000"/>
        </w:rPr>
        <w:t>роведеног конкурса.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Одлуку о броју полазника курса, на предлог oрганизационе јединице надлежнe за људске ресурсе, у складу са кадровским планом, доноси министар унутрашњих послова (у даљем тексту: министар).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Расписивање конкурса и начин конкурисања врши се</w:t>
      </w:r>
      <w:r>
        <w:rPr>
          <w:color w:val="000000"/>
        </w:rPr>
        <w:t xml:space="preserve"> у складу са правилима поступка који се спроводи приликом пријема у радни однос запослених у Министарству, уколико није другачије прописано овим правилником.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Образац пријаве на конкурс за упис на курс за Основну обуку припадника ВСЈ дат је у Прилогу 1, кој</w:t>
      </w:r>
      <w:r>
        <w:rPr>
          <w:color w:val="000000"/>
        </w:rPr>
        <w:t>и је одштампан уз овај правилник и чини његов саставни део.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Стручне и административно-техничке послове за потребе спровођења конкурса врши организациона јединица надлежна за људске ресурсе.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3.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 xml:space="preserve">Поступак утврђивања испуњености услова за избор кандидата </w:t>
      </w:r>
      <w:r>
        <w:rPr>
          <w:color w:val="000000"/>
        </w:rPr>
        <w:t xml:space="preserve">за полазнике курса за Основну обуку припадника ВСЈ Министарства спроводи Комисија за </w:t>
      </w:r>
      <w:r>
        <w:rPr>
          <w:color w:val="000000"/>
        </w:rPr>
        <w:lastRenderedPageBreak/>
        <w:t>избор кандидата за полазника курса за Основну обуку припадника ВСЈ Министарства (у даљем тексту: Комисија), коју решењем образује министар.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У састав Комисије обавезно се и</w:t>
      </w:r>
      <w:r>
        <w:rPr>
          <w:color w:val="000000"/>
        </w:rPr>
        <w:t>менују два представника организационе јединице надлежне за људске ресурсе и три представника организационе јединице надлежне за ванредне ситуације.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Задатак Комисије из става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 је да: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proofErr w:type="gramStart"/>
      <w:r>
        <w:rPr>
          <w:color w:val="000000"/>
        </w:rPr>
        <w:t>верификује</w:t>
      </w:r>
      <w:proofErr w:type="gramEnd"/>
      <w:r>
        <w:rPr>
          <w:color w:val="000000"/>
        </w:rPr>
        <w:t xml:space="preserve"> спискове пријављених кандидата;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proofErr w:type="gramStart"/>
      <w:r>
        <w:rPr>
          <w:color w:val="000000"/>
        </w:rPr>
        <w:t>организује</w:t>
      </w:r>
      <w:proofErr w:type="gramEnd"/>
      <w:r>
        <w:rPr>
          <w:color w:val="000000"/>
        </w:rPr>
        <w:t xml:space="preserve"> и</w:t>
      </w:r>
      <w:r>
        <w:rPr>
          <w:color w:val="000000"/>
        </w:rPr>
        <w:t xml:space="preserve"> прати комплетан поступак избора кандидата;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proofErr w:type="gramStart"/>
      <w:r>
        <w:rPr>
          <w:color w:val="000000"/>
        </w:rPr>
        <w:t>утврди</w:t>
      </w:r>
      <w:proofErr w:type="gramEnd"/>
      <w:r>
        <w:rPr>
          <w:color w:val="000000"/>
        </w:rPr>
        <w:t xml:space="preserve"> ранг листу кандидата и њихово рангирање;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proofErr w:type="gramStart"/>
      <w:r>
        <w:rPr>
          <w:color w:val="000000"/>
        </w:rPr>
        <w:t>достави</w:t>
      </w:r>
      <w:proofErr w:type="gramEnd"/>
      <w:r>
        <w:rPr>
          <w:color w:val="000000"/>
        </w:rPr>
        <w:t xml:space="preserve"> министру коначан предлог за избор кандидата;</w:t>
      </w:r>
    </w:p>
    <w:p w:rsidR="00BD38FD" w:rsidRDefault="00F87D24">
      <w:pPr>
        <w:spacing w:after="150"/>
      </w:pPr>
      <w:r>
        <w:rPr>
          <w:color w:val="000000"/>
        </w:rPr>
        <w:t xml:space="preserve">5) </w:t>
      </w:r>
      <w:proofErr w:type="gramStart"/>
      <w:r>
        <w:rPr>
          <w:color w:val="000000"/>
        </w:rPr>
        <w:t>се</w:t>
      </w:r>
      <w:proofErr w:type="gramEnd"/>
      <w:r>
        <w:rPr>
          <w:color w:val="000000"/>
        </w:rPr>
        <w:t xml:space="preserve"> изјашњава о захтевима кандидата за преиспитивање одлуке о пријему и припрема предлоге одговора мини</w:t>
      </w:r>
      <w:r>
        <w:rPr>
          <w:color w:val="000000"/>
        </w:rPr>
        <w:t>стра.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Руководилац организационе јединице надлежне за послове обуке именује чланове подкомисија за спровођење провере психолошке селекције, провере базичног моторичког статуса и спровођење интервјуа за пријављене кандидате.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 xml:space="preserve">Подкомисијe чине представници </w:t>
      </w:r>
      <w:r>
        <w:rPr>
          <w:color w:val="000000"/>
        </w:rPr>
        <w:t>организационе јединице надлежне за људске ресурсе и представници организационе јединице надлежне за ванредне ситуације.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Подкомисије достављају извештај Комисији о спроведеној селекцији, са предлогом за даљу процену и одабир кандидата.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4.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Посебни крите</w:t>
      </w:r>
      <w:r>
        <w:rPr>
          <w:color w:val="000000"/>
        </w:rPr>
        <w:t>ријуми испуњавања услова у погледу здравствене способности, психолошке процене, физичке и базично-моторичкe способности кандидата, утврђују се процесом селекције коју чини: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proofErr w:type="gramStart"/>
      <w:r>
        <w:rPr>
          <w:color w:val="000000"/>
        </w:rPr>
        <w:t>лекарски</w:t>
      </w:r>
      <w:proofErr w:type="gramEnd"/>
      <w:r>
        <w:rPr>
          <w:color w:val="000000"/>
        </w:rPr>
        <w:t xml:space="preserve"> преглед;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proofErr w:type="gramStart"/>
      <w:r>
        <w:rPr>
          <w:color w:val="000000"/>
        </w:rPr>
        <w:t>психолошка</w:t>
      </w:r>
      <w:proofErr w:type="gramEnd"/>
      <w:r>
        <w:rPr>
          <w:color w:val="000000"/>
        </w:rPr>
        <w:t xml:space="preserve"> селекција;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proofErr w:type="gramStart"/>
      <w:r>
        <w:rPr>
          <w:color w:val="000000"/>
        </w:rPr>
        <w:t>провера</w:t>
      </w:r>
      <w:proofErr w:type="gramEnd"/>
      <w:r>
        <w:rPr>
          <w:color w:val="000000"/>
        </w:rPr>
        <w:t xml:space="preserve"> базичног моторичког статус</w:t>
      </w:r>
      <w:r>
        <w:rPr>
          <w:color w:val="000000"/>
        </w:rPr>
        <w:t>а;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proofErr w:type="gramStart"/>
      <w:r>
        <w:rPr>
          <w:color w:val="000000"/>
        </w:rPr>
        <w:t>интервју</w:t>
      </w:r>
      <w:proofErr w:type="gramEnd"/>
      <w:r>
        <w:rPr>
          <w:color w:val="000000"/>
        </w:rPr>
        <w:t>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Сваки појединачни део процеса селекције је елиминациони за кандидате који не задовоље утврђене критеријуме.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5.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Лекарски преглед за утврђивање здравственог стања полазника састоји се из општег лекарског прегледа, специјалистичких прегле</w:t>
      </w:r>
      <w:r>
        <w:rPr>
          <w:color w:val="000000"/>
        </w:rPr>
        <w:t>да и теста на психоактивне супстанце.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lastRenderedPageBreak/>
        <w:t xml:space="preserve">Општи лекарски преглед за утврђивање здравственог стања кандидата обавља Завод за здравствену заштиту радника Министарства унутрашњих послова (у даљем тексту: Завод), у сарадњи са организационом јединицом надлежном за </w:t>
      </w:r>
      <w:r>
        <w:rPr>
          <w:color w:val="000000"/>
        </w:rPr>
        <w:t>послове управљања људским ресурсима, у складу са утврђеним критеријумима.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Специјалистичке лекарске прегледе и тестирање на психоактивне супстанце обавља Завод, у складу са утврђеним критеријумима.</w:t>
      </w:r>
      <w:proofErr w:type="gramEnd"/>
    </w:p>
    <w:p w:rsidR="00BD38FD" w:rsidRDefault="00F87D24">
      <w:pPr>
        <w:spacing w:after="150"/>
      </w:pPr>
      <w:r>
        <w:rPr>
          <w:b/>
          <w:color w:val="000000"/>
        </w:rPr>
        <w:t>Општим лекарским прегледом утврђују се: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1) </w:t>
      </w:r>
      <w:proofErr w:type="gramStart"/>
      <w:r>
        <w:rPr>
          <w:b/>
          <w:color w:val="000000"/>
        </w:rPr>
        <w:t>лична</w:t>
      </w:r>
      <w:proofErr w:type="gramEnd"/>
      <w:r>
        <w:rPr>
          <w:b/>
          <w:color w:val="000000"/>
        </w:rPr>
        <w:t xml:space="preserve"> и породич</w:t>
      </w:r>
      <w:r>
        <w:rPr>
          <w:b/>
          <w:color w:val="000000"/>
        </w:rPr>
        <w:t>на анамнеза;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2) </w:t>
      </w:r>
      <w:proofErr w:type="gramStart"/>
      <w:r>
        <w:rPr>
          <w:b/>
          <w:color w:val="000000"/>
        </w:rPr>
        <w:t>хронична</w:t>
      </w:r>
      <w:proofErr w:type="gramEnd"/>
      <w:r>
        <w:rPr>
          <w:b/>
          <w:color w:val="000000"/>
        </w:rPr>
        <w:t xml:space="preserve"> обољења која су контраиндикована за пријем у Министарство, на основу увида у претходну медицинску документацију;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3) </w:t>
      </w:r>
      <w:proofErr w:type="gramStart"/>
      <w:r>
        <w:rPr>
          <w:b/>
          <w:color w:val="000000"/>
        </w:rPr>
        <w:t>антропометријске</w:t>
      </w:r>
      <w:proofErr w:type="gramEnd"/>
      <w:r>
        <w:rPr>
          <w:b/>
          <w:color w:val="000000"/>
        </w:rPr>
        <w:t xml:space="preserve"> мере (висина минимум 165 cm за мушкарце и 163 cm за жене, тежина и индекс телесне масе);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4) </w:t>
      </w:r>
      <w:proofErr w:type="gramStart"/>
      <w:r>
        <w:rPr>
          <w:b/>
          <w:color w:val="000000"/>
        </w:rPr>
        <w:t>на</w:t>
      </w:r>
      <w:proofErr w:type="gramEnd"/>
      <w:r>
        <w:rPr>
          <w:b/>
          <w:color w:val="000000"/>
        </w:rPr>
        <w:t xml:space="preserve"> </w:t>
      </w:r>
      <w:r>
        <w:rPr>
          <w:b/>
          <w:color w:val="000000"/>
        </w:rPr>
        <w:t>основу физикалног прегледа грубе аномалије кардиоваскуларног и респираторног система;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5) </w:t>
      </w:r>
      <w:proofErr w:type="gramStart"/>
      <w:r>
        <w:rPr>
          <w:b/>
          <w:color w:val="000000"/>
        </w:rPr>
        <w:t>стање</w:t>
      </w:r>
      <w:proofErr w:type="gramEnd"/>
      <w:r>
        <w:rPr>
          <w:b/>
          <w:color w:val="000000"/>
        </w:rPr>
        <w:t xml:space="preserve"> локомоторног апарата;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6) </w:t>
      </w:r>
      <w:proofErr w:type="gramStart"/>
      <w:r>
        <w:rPr>
          <w:b/>
          <w:color w:val="000000"/>
        </w:rPr>
        <w:t>процена</w:t>
      </w:r>
      <w:proofErr w:type="gramEnd"/>
      <w:r>
        <w:rPr>
          <w:b/>
          <w:color w:val="000000"/>
        </w:rPr>
        <w:t xml:space="preserve"> функционисања чула (вид и слух);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7) </w:t>
      </w:r>
      <w:proofErr w:type="gramStart"/>
      <w:r>
        <w:rPr>
          <w:b/>
          <w:color w:val="000000"/>
        </w:rPr>
        <w:t>аномалије</w:t>
      </w:r>
      <w:proofErr w:type="gramEnd"/>
      <w:r>
        <w:rPr>
          <w:b/>
          <w:color w:val="000000"/>
        </w:rPr>
        <w:t>, оштећења на површини и испод коже (све тетоваже) и друго значајно одступање од</w:t>
      </w:r>
      <w:r>
        <w:rPr>
          <w:b/>
          <w:color w:val="000000"/>
        </w:rPr>
        <w:t xml:space="preserve"> прописаног личног изгледа полицијског службеника.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Кандидати који не задовоље утврђене критеријуме за општи лекарски преглед не прoлазе у даљи поступак селекције.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*Службени гласник РС, број 14/2020</w:t>
      </w:r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6.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Кандидати који су задовољили критеријуме из члана</w:t>
      </w:r>
      <w:r>
        <w:rPr>
          <w:color w:val="000000"/>
        </w:rPr>
        <w:t xml:space="preserve"> 4.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став</w:t>
      </w:r>
      <w:proofErr w:type="gramEnd"/>
      <w:r>
        <w:rPr>
          <w:color w:val="000000"/>
        </w:rPr>
        <w:t xml:space="preserve"> 1.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правилника упућују се на специјалистичке лекарске прегледе и тестирање на психоактивне супстанце које обавља Завод.</w:t>
      </w:r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7.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Психолошка селекција подразумева процену когнитивног и личносног домена, и врши се психометријским тестовима и инте</w:t>
      </w:r>
      <w:r>
        <w:rPr>
          <w:color w:val="000000"/>
        </w:rPr>
        <w:t>рвјуом.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Психолошка селекција се спроводи у две фазе: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proofErr w:type="gramStart"/>
      <w:r>
        <w:rPr>
          <w:color w:val="000000"/>
        </w:rPr>
        <w:t>психолошко</w:t>
      </w:r>
      <w:proofErr w:type="gramEnd"/>
      <w:r>
        <w:rPr>
          <w:color w:val="000000"/>
        </w:rPr>
        <w:t xml:space="preserve"> тестирање;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proofErr w:type="gramStart"/>
      <w:r>
        <w:rPr>
          <w:color w:val="000000"/>
        </w:rPr>
        <w:t>психолошки</w:t>
      </w:r>
      <w:proofErr w:type="gramEnd"/>
      <w:r>
        <w:rPr>
          <w:color w:val="000000"/>
        </w:rPr>
        <w:t xml:space="preserve"> интервју.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lastRenderedPageBreak/>
        <w:t xml:space="preserve">Кандидати који су положили психометријски тест упућују се на психолошки интервју, а кандидати који нису положили психометријски тест не пролазе у даљи </w:t>
      </w:r>
      <w:r>
        <w:rPr>
          <w:color w:val="000000"/>
        </w:rPr>
        <w:t>процес селекције.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Психолошку селекцију врши надлежна организациона јединица Министарства.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Поступак избора међу кандидатима врши се у складу са психолошким захтевима радног места ватрогасца-спасиоца.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Психолошки критеријуми за потребе селекције јесу: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proofErr w:type="gramStart"/>
      <w:r>
        <w:rPr>
          <w:color w:val="000000"/>
        </w:rPr>
        <w:t>инте</w:t>
      </w:r>
      <w:r>
        <w:rPr>
          <w:color w:val="000000"/>
        </w:rPr>
        <w:t>лектуална</w:t>
      </w:r>
      <w:proofErr w:type="gramEnd"/>
      <w:r>
        <w:rPr>
          <w:color w:val="000000"/>
        </w:rPr>
        <w:t xml:space="preserve"> способност и ефикасност: – не мање од просечних вредности;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proofErr w:type="gramStart"/>
      <w:r>
        <w:rPr>
          <w:color w:val="000000"/>
        </w:rPr>
        <w:t>испољавање</w:t>
      </w:r>
      <w:proofErr w:type="gramEnd"/>
      <w:r>
        <w:rPr>
          <w:color w:val="000000"/>
        </w:rPr>
        <w:t xml:space="preserve"> релевантних личносних домена: висока емоционална стабилност, савесност и сарадљивост, развијена унутрашња мотивација и присуство алтруизма, уз одсуство патологије и значајно</w:t>
      </w:r>
      <w:r>
        <w:rPr>
          <w:color w:val="000000"/>
        </w:rPr>
        <w:t>г породичног херидитета.</w:t>
      </w:r>
    </w:p>
    <w:p w:rsidR="00BD38FD" w:rsidRDefault="00F87D24">
      <w:pPr>
        <w:spacing w:after="150"/>
      </w:pPr>
      <w:r>
        <w:rPr>
          <w:color w:val="000000"/>
        </w:rPr>
        <w:t>Кандидати ће на психолошком интервјуу бити распоређени у четири категорије и то:</w:t>
      </w:r>
    </w:p>
    <w:p w:rsidR="00BD38FD" w:rsidRDefault="00F87D24">
      <w:pPr>
        <w:spacing w:after="150"/>
      </w:pPr>
      <w:r>
        <w:rPr>
          <w:color w:val="000000"/>
        </w:rPr>
        <w:t>1) Категорију I – кандидати који су у потпуности задовољили критеријуме – оцена 4;</w:t>
      </w:r>
    </w:p>
    <w:p w:rsidR="00BD38FD" w:rsidRDefault="00F87D24">
      <w:pPr>
        <w:spacing w:after="150"/>
      </w:pPr>
      <w:r>
        <w:rPr>
          <w:color w:val="000000"/>
        </w:rPr>
        <w:t>2) Категорију II – кандидати који су задовољили критеријуме – оцена</w:t>
      </w:r>
      <w:r>
        <w:rPr>
          <w:color w:val="000000"/>
        </w:rPr>
        <w:t xml:space="preserve"> 3;</w:t>
      </w:r>
    </w:p>
    <w:p w:rsidR="00BD38FD" w:rsidRDefault="00F87D24">
      <w:pPr>
        <w:spacing w:after="150"/>
      </w:pPr>
      <w:r>
        <w:rPr>
          <w:color w:val="000000"/>
        </w:rPr>
        <w:t>3) Категорију III – кандидати који су задовољили минимум захтева – оцена 2;</w:t>
      </w:r>
    </w:p>
    <w:p w:rsidR="00BD38FD" w:rsidRDefault="00F87D24">
      <w:pPr>
        <w:spacing w:after="150"/>
      </w:pPr>
      <w:r>
        <w:rPr>
          <w:color w:val="000000"/>
        </w:rPr>
        <w:t>4) Категорију IV – кандидати који нису задовољили критеријуме и који не пролазе у даљи процес селекције – оцена 1.</w:t>
      </w:r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8.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Провером базично-моторичког статуса процењује се: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proofErr w:type="gramStart"/>
      <w:r>
        <w:rPr>
          <w:color w:val="000000"/>
        </w:rPr>
        <w:t>брзинско</w:t>
      </w:r>
      <w:proofErr w:type="gramEnd"/>
      <w:r>
        <w:rPr>
          <w:color w:val="000000"/>
        </w:rPr>
        <w:t xml:space="preserve"> експлозивна снага руку (склекови);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proofErr w:type="gramStart"/>
      <w:r>
        <w:rPr>
          <w:color w:val="000000"/>
        </w:rPr>
        <w:t>брзинска</w:t>
      </w:r>
      <w:proofErr w:type="gramEnd"/>
      <w:r>
        <w:rPr>
          <w:color w:val="000000"/>
        </w:rPr>
        <w:t xml:space="preserve"> издржљивост прегибача трупа (претклон);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proofErr w:type="gramStart"/>
      <w:r>
        <w:rPr>
          <w:color w:val="000000"/>
        </w:rPr>
        <w:t>експлозивна</w:t>
      </w:r>
      <w:proofErr w:type="gramEnd"/>
      <w:r>
        <w:rPr>
          <w:color w:val="000000"/>
        </w:rPr>
        <w:t xml:space="preserve"> снага ногу (скок у даљ из места);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proofErr w:type="gramStart"/>
      <w:r>
        <w:rPr>
          <w:color w:val="000000"/>
        </w:rPr>
        <w:t>аеробни</w:t>
      </w:r>
      <w:proofErr w:type="gramEnd"/>
      <w:r>
        <w:rPr>
          <w:color w:val="000000"/>
        </w:rPr>
        <w:t xml:space="preserve"> потенцијал организма (Куперов тест – трчање за време од 12 минута, и трчање на 50 m);</w:t>
      </w:r>
    </w:p>
    <w:p w:rsidR="00BD38FD" w:rsidRDefault="00F87D24">
      <w:pPr>
        <w:spacing w:after="150"/>
      </w:pPr>
      <w:r>
        <w:rPr>
          <w:color w:val="000000"/>
        </w:rPr>
        <w:t xml:space="preserve">5) </w:t>
      </w:r>
      <w:proofErr w:type="gramStart"/>
      <w:r>
        <w:rPr>
          <w:color w:val="000000"/>
        </w:rPr>
        <w:t>пењање</w:t>
      </w:r>
      <w:proofErr w:type="gramEnd"/>
      <w:r>
        <w:rPr>
          <w:color w:val="000000"/>
        </w:rPr>
        <w:t xml:space="preserve"> уз к</w:t>
      </w:r>
      <w:r>
        <w:rPr>
          <w:color w:val="000000"/>
        </w:rPr>
        <w:t>онопац; </w:t>
      </w:r>
    </w:p>
    <w:p w:rsidR="00BD38FD" w:rsidRDefault="00F87D24">
      <w:pPr>
        <w:spacing w:after="150"/>
      </w:pPr>
      <w:r>
        <w:rPr>
          <w:color w:val="000000"/>
        </w:rPr>
        <w:t xml:space="preserve">6) </w:t>
      </w:r>
      <w:proofErr w:type="gramStart"/>
      <w:r>
        <w:rPr>
          <w:color w:val="000000"/>
        </w:rPr>
        <w:t>вратило</w:t>
      </w:r>
      <w:proofErr w:type="gramEnd"/>
      <w:r>
        <w:rPr>
          <w:color w:val="000000"/>
        </w:rPr>
        <w:t xml:space="preserve"> (згибови);</w:t>
      </w:r>
    </w:p>
    <w:p w:rsidR="00BD38FD" w:rsidRDefault="00F87D24">
      <w:pPr>
        <w:spacing w:after="150"/>
      </w:pPr>
      <w:r>
        <w:rPr>
          <w:color w:val="000000"/>
        </w:rPr>
        <w:t xml:space="preserve">7) </w:t>
      </w:r>
      <w:proofErr w:type="gramStart"/>
      <w:r>
        <w:rPr>
          <w:color w:val="000000"/>
        </w:rPr>
        <w:t>пливање</w:t>
      </w:r>
      <w:proofErr w:type="gramEnd"/>
      <w:r>
        <w:rPr>
          <w:color w:val="000000"/>
        </w:rPr>
        <w:t>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Сваки тест процене базично-моторичког статуса вреднује се од 0 до 4 поена, при чему укупни максимални број поена износи 32.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lastRenderedPageBreak/>
        <w:t xml:space="preserve">Оцену не задовољава добија кандидат који укупно освоји 12 или мање поена, односно на 2 </w:t>
      </w:r>
      <w:r>
        <w:rPr>
          <w:color w:val="000000"/>
        </w:rPr>
        <w:t>теста освоји 0 поена, као и кандидат који на провери вештине пливања освоји 0 поена.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 који добије оцену не задовољава не пролази у даљи процес селекције.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Оцењивање кандидата на провери општих физичких способности се врши на основу измерених резулта</w:t>
      </w:r>
      <w:r>
        <w:rPr>
          <w:color w:val="000000"/>
        </w:rPr>
        <w:t>та, према утврђеним нормативима и то:</w:t>
      </w:r>
    </w:p>
    <w:p w:rsidR="00BD38FD" w:rsidRDefault="00F87D24">
      <w:pPr>
        <w:spacing w:after="150"/>
      </w:pPr>
      <w:r>
        <w:rPr>
          <w:color w:val="000000"/>
        </w:rPr>
        <w:t>Норме на провери базично-моторичког статуса: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/>
      </w:tblPr>
      <w:tblGrid>
        <w:gridCol w:w="1272"/>
        <w:gridCol w:w="674"/>
        <w:gridCol w:w="168"/>
        <w:gridCol w:w="1094"/>
        <w:gridCol w:w="111"/>
        <w:gridCol w:w="1332"/>
        <w:gridCol w:w="1687"/>
        <w:gridCol w:w="447"/>
        <w:gridCol w:w="897"/>
        <w:gridCol w:w="1446"/>
      </w:tblGrid>
      <w:tr w:rsidR="00BD38FD">
        <w:trPr>
          <w:trHeight w:val="45"/>
          <w:tblCellSpacing w:w="0" w:type="auto"/>
        </w:trPr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Пол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поена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Склекови за 10 секунди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Подизање трупа за време од 30 секунди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(претклон)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Скок у даљ из места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cm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(центиметара)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Трчање 50 m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(секунде)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Куперов тест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(метара/12 минута)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Мушкарци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--8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--15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--180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8-+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--2200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9–10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16–19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181–200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7.99–7.59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2201–2400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11–12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20–23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201–220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7.58–7.15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2401–2600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13–14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24–27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221–240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7.14–6.80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2601–2800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15-+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28-+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240-+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6.79-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2801–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Жене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- 3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- 10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- 145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10.11-+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-1700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4–5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11</w:t>
            </w:r>
            <w:r>
              <w:rPr>
                <w:color w:val="000000"/>
              </w:rPr>
              <w:t xml:space="preserve"> – 12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146 – 162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10.10–9.71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1701–1850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6-7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13 – 14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163 – 171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9.70–9.31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1851–2000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8–9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15 – 16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172 – 179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9.30–8.91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2001–2200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10 - +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17 - +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180 - +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8.90–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2201 -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Пол</w:t>
            </w:r>
          </w:p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поена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Конопац (пењање)/секунде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Вратило згибови за 10 секунди/понављање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lastRenderedPageBreak/>
              <w:t>Мушкарци</w:t>
            </w:r>
          </w:p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15-+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2--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14–13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3–4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12–11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5–6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10–9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7–8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8--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9-+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Жене</w:t>
            </w:r>
          </w:p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21 - +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1 - -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20–18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2–3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17–15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4–5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14–12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5–6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11 - -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7 - +</w:t>
            </w:r>
          </w:p>
        </w:tc>
      </w:tr>
    </w:tbl>
    <w:p w:rsidR="00BD38FD" w:rsidRDefault="00F87D24">
      <w:pPr>
        <w:spacing w:after="150"/>
      </w:pPr>
      <w:proofErr w:type="gramStart"/>
      <w:r>
        <w:rPr>
          <w:color w:val="000000"/>
        </w:rPr>
        <w:t>Кандидат има задатак да слободним стилом преплива дужину од 25 метара.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 xml:space="preserve">Кандидат може сам да одлучи да ли ће да </w:t>
      </w:r>
      <w:r>
        <w:rPr>
          <w:color w:val="000000"/>
        </w:rPr>
        <w:t>скочи са ивице базена или ће започети пливање из воде.</w:t>
      </w:r>
      <w:proofErr w:type="gramEnd"/>
      <w:r>
        <w:rPr>
          <w:color w:val="000000"/>
        </w:rPr>
        <w:t> </w:t>
      </w:r>
    </w:p>
    <w:p w:rsidR="00BD38FD" w:rsidRDefault="00F87D24">
      <w:pPr>
        <w:spacing w:after="150"/>
      </w:pPr>
      <w:r>
        <w:rPr>
          <w:color w:val="000000"/>
        </w:rPr>
        <w:t>Оцењивање кандидата на провери вештине пливања врши се на основу измерених резултата, према утврђеним нормативима и то: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/>
      </w:tblPr>
      <w:tblGrid>
        <w:gridCol w:w="1407"/>
        <w:gridCol w:w="1312"/>
        <w:gridCol w:w="6409"/>
      </w:tblGrid>
      <w:tr w:rsidR="00BD38FD">
        <w:trPr>
          <w:trHeight w:val="45"/>
          <w:tblCellSpacing w:w="0" w:type="auto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Пол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поена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Пливање 25 метара (секундe)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Мушкарци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55-+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54,99–37,01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37,00–25,01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25,00–19,01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19,00 –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Жене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60-+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59,99–43,01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43,00–31,01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31,00–25,01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25,00 –</w:t>
            </w:r>
          </w:p>
        </w:tc>
      </w:tr>
    </w:tbl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9.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Интервју са кандидатом представља полуструктурисану технику разговора везану за следеће области: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proofErr w:type="gramStart"/>
      <w:r>
        <w:rPr>
          <w:color w:val="000000"/>
        </w:rPr>
        <w:t>комуникацију</w:t>
      </w:r>
      <w:proofErr w:type="gramEnd"/>
      <w:r>
        <w:rPr>
          <w:color w:val="000000"/>
        </w:rPr>
        <w:t xml:space="preserve"> (вербалну и </w:t>
      </w:r>
      <w:r>
        <w:rPr>
          <w:color w:val="000000"/>
        </w:rPr>
        <w:t>невербалну);</w:t>
      </w:r>
    </w:p>
    <w:p w:rsidR="00BD38FD" w:rsidRDefault="00F87D24">
      <w:pPr>
        <w:spacing w:after="150"/>
      </w:pPr>
      <w:r>
        <w:rPr>
          <w:color w:val="000000"/>
        </w:rPr>
        <w:lastRenderedPageBreak/>
        <w:t xml:space="preserve">2) </w:t>
      </w:r>
      <w:proofErr w:type="gramStart"/>
      <w:r>
        <w:rPr>
          <w:color w:val="000000"/>
        </w:rPr>
        <w:t>специфична</w:t>
      </w:r>
      <w:proofErr w:type="gramEnd"/>
      <w:r>
        <w:rPr>
          <w:color w:val="000000"/>
        </w:rPr>
        <w:t xml:space="preserve"> знања и вештине;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proofErr w:type="gramStart"/>
      <w:r>
        <w:rPr>
          <w:color w:val="000000"/>
        </w:rPr>
        <w:t>вредности</w:t>
      </w:r>
      <w:proofErr w:type="gramEnd"/>
      <w:r>
        <w:rPr>
          <w:color w:val="000000"/>
        </w:rPr>
        <w:t>, навике, ставове и интересовања;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proofErr w:type="gramStart"/>
      <w:r>
        <w:rPr>
          <w:color w:val="000000"/>
        </w:rPr>
        <w:t>професионалну</w:t>
      </w:r>
      <w:proofErr w:type="gramEnd"/>
      <w:r>
        <w:rPr>
          <w:color w:val="000000"/>
        </w:rPr>
        <w:t xml:space="preserve"> мотивацију.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 се оцењује по појединачним деловима процене, оценом од 1 до 5.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 добија једну збирну оцену за сваки део интервјуа.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Максим</w:t>
      </w:r>
      <w:r>
        <w:rPr>
          <w:color w:val="000000"/>
        </w:rPr>
        <w:t>ални број поена на интервјуу је 20.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Оцену не задовољава добија кандидат који је у било ком делу оцењен оценом 1 и исти не пролaзи у даљи процес селекције.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10.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Кандидати који нису задовољили утврђене критеријуме из члана 4.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став</w:t>
      </w:r>
      <w:proofErr w:type="gramEnd"/>
      <w:r>
        <w:rPr>
          <w:color w:val="000000"/>
        </w:rPr>
        <w:t xml:space="preserve"> 1.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правилника </w:t>
      </w:r>
      <w:r>
        <w:rPr>
          <w:color w:val="000000"/>
        </w:rPr>
        <w:t>могу, из оправданих разлога, поднети захтев за поновно утврђивање наведених критеријума, у року од три дана од дана саопштавања резултата.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Кандидати се рангирају на основу збирних резултата посебних критеријума за избор кандидата.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Поступак рангирања кандид</w:t>
      </w:r>
      <w:r>
        <w:rPr>
          <w:color w:val="000000"/>
        </w:rPr>
        <w:t xml:space="preserve">ата врши се тако што се у појединим деловима посебних критеријума за избор </w:t>
      </w:r>
      <w:proofErr w:type="gramStart"/>
      <w:r>
        <w:rPr>
          <w:color w:val="000000"/>
        </w:rPr>
        <w:t>кандидата  збир</w:t>
      </w:r>
      <w:proofErr w:type="gramEnd"/>
      <w:r>
        <w:rPr>
          <w:color w:val="000000"/>
        </w:rPr>
        <w:t xml:space="preserve"> поена претвара у стандардне („z”) скорове, који одређују тачан положај (ранг) појединца у групи кандидата који су задовољили у конкретном делу.</w:t>
      </w:r>
    </w:p>
    <w:p w:rsidR="00BD38FD" w:rsidRDefault="00F87D24">
      <w:pPr>
        <w:spacing w:after="150"/>
      </w:pPr>
      <w:r>
        <w:rPr>
          <w:color w:val="000000"/>
        </w:rPr>
        <w:t>Износ „z” скора у сва</w:t>
      </w:r>
      <w:r>
        <w:rPr>
          <w:color w:val="000000"/>
        </w:rPr>
        <w:t>ком појединачном делу множи се коефицијентом који изражава процентуално учешће тог дела у укупној оцени на квалификационом испиту: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proofErr w:type="gramStart"/>
      <w:r>
        <w:rPr>
          <w:color w:val="000000"/>
        </w:rPr>
        <w:t>психолошке</w:t>
      </w:r>
      <w:proofErr w:type="gramEnd"/>
      <w:r>
        <w:rPr>
          <w:color w:val="000000"/>
        </w:rPr>
        <w:t xml:space="preserve"> селекције –z*0,40 (40%);</w:t>
      </w:r>
    </w:p>
    <w:p w:rsidR="00BD38FD" w:rsidRDefault="00F87D24">
      <w:pPr>
        <w:spacing w:after="150"/>
      </w:pPr>
      <w:r>
        <w:rPr>
          <w:color w:val="000000"/>
        </w:rPr>
        <w:t>2) базично-моторички статус –z*0</w:t>
      </w:r>
      <w:proofErr w:type="gramStart"/>
      <w:r>
        <w:rPr>
          <w:color w:val="000000"/>
        </w:rPr>
        <w:t>,35</w:t>
      </w:r>
      <w:proofErr w:type="gramEnd"/>
      <w:r>
        <w:rPr>
          <w:color w:val="000000"/>
        </w:rPr>
        <w:t xml:space="preserve"> (35%);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proofErr w:type="gramStart"/>
      <w:r>
        <w:rPr>
          <w:color w:val="000000"/>
        </w:rPr>
        <w:t>интервју</w:t>
      </w:r>
      <w:proofErr w:type="gramEnd"/>
      <w:r>
        <w:rPr>
          <w:color w:val="000000"/>
        </w:rPr>
        <w:t xml:space="preserve"> – z*0,25(25%).</w:t>
      </w:r>
    </w:p>
    <w:p w:rsidR="00BD38FD" w:rsidRDefault="00F87D24">
      <w:pPr>
        <w:spacing w:after="150"/>
      </w:pPr>
      <w:r>
        <w:rPr>
          <w:color w:val="000000"/>
        </w:rPr>
        <w:t>Овако пондерисан</w:t>
      </w:r>
      <w:r>
        <w:rPr>
          <w:color w:val="000000"/>
        </w:rPr>
        <w:t>и „z” скорови се сабирају и на овај начин добијени укупан „z” скор се претвара у бодове путем аутоматске обраде података уз коришћење одговарајућих програмских система, што одређује ранг кандидата на коначној ранг листи.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Први кандидат на коначној ранг лист</w:t>
      </w:r>
      <w:r>
        <w:rPr>
          <w:color w:val="000000"/>
        </w:rPr>
        <w:t>и има највећи број бодова, а последњи кандидат најмањи број бодова.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Кандидати имају могућност да остваре увид у сопствене резултате.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11.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На основу коначне ранг листе, одлуку о пријему кандидата на Основну обуку припадника ВСЈ доноси министар.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lastRenderedPageBreak/>
        <w:t>У складу</w:t>
      </w:r>
      <w:r>
        <w:rPr>
          <w:color w:val="000000"/>
        </w:rPr>
        <w:t xml:space="preserve"> са кадровским планом, територијалним потребама и принципом националне заступљености, министар може донети одлуку да се на Основну обуку припадника ВСЈ прими додатни број учесника конкурса, односно број полазника предвиђен конкурсом допуни, и то учесницима</w:t>
      </w:r>
      <w:r>
        <w:rPr>
          <w:color w:val="000000"/>
        </w:rPr>
        <w:t xml:space="preserve"> конкурса који су испунили све услове предвиђене конкурсом.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>Наведени број не може прелазити десет одсто од укупног броја полазника који је предвиђен конкурсом.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 који не буде примљен обавештава се у року од осам дана од дана доношења одлуке, преко п</w:t>
      </w:r>
      <w:r>
        <w:rPr>
          <w:color w:val="000000"/>
        </w:rPr>
        <w:t>оштанског оператора или електронским путем, у складу са законом.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Кандидат може поднети министру захтев за преиспитивање одлуке о пријему у року од осам дана од дана пријема обавештења.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12.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Путне трошкове, трошкове лекарског прегледа и трошкове боравка</w:t>
      </w:r>
      <w:r>
        <w:rPr>
          <w:color w:val="000000"/>
        </w:rPr>
        <w:t xml:space="preserve"> у току процеса селекције сносе кандидати.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13.</w:t>
      </w:r>
      <w:proofErr w:type="gramEnd"/>
    </w:p>
    <w:p w:rsidR="00BD38FD" w:rsidRDefault="00F87D24">
      <w:pPr>
        <w:spacing w:after="150"/>
      </w:pPr>
      <w:r>
        <w:rPr>
          <w:color w:val="000000"/>
        </w:rPr>
        <w:t>Министарство и кандидат који је након спроведеног конкурса примљен на курс за Основну обуку припадника ВСЈ Министарства закључују Уговор о утврђивању међусобних права, обавеза и одговорности (у даљем текс</w:t>
      </w:r>
      <w:r>
        <w:rPr>
          <w:color w:val="000000"/>
        </w:rPr>
        <w:t>ту: Уговор).</w:t>
      </w:r>
    </w:p>
    <w:p w:rsidR="00BD38FD" w:rsidRDefault="00F87D24">
      <w:pPr>
        <w:spacing w:after="150"/>
      </w:pPr>
      <w:proofErr w:type="gramStart"/>
      <w:r>
        <w:rPr>
          <w:color w:val="000000"/>
        </w:rPr>
        <w:t xml:space="preserve">На полазнике који са успехом заврше курс за Основну обуку припадника ВСЈ Министарства и који испуњавају законом прописане услове да заснују радни однос у Министарству не примењују се прописи који уређују заснивање радног односа у Министарству </w:t>
      </w:r>
      <w:r>
        <w:rPr>
          <w:color w:val="000000"/>
        </w:rPr>
        <w:t>на основу јавног конкурса.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14.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Прописи којима је уређено стручно оспособљавање и усавршавање запослених у Министарству, примењују се за дефинисање права, обавеза и одговорности полазника обуке, њиховог стручног оспособљавања и усавршавања.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Одговорност</w:t>
      </w:r>
      <w:r>
        <w:rPr>
          <w:color w:val="000000"/>
        </w:rPr>
        <w:t xml:space="preserve"> због повреда дужности и обавеза и одговорност за штету полазника курса за Основну обуку припадника ВСЈ Министарства, утврђује се у складу са прописима који уређују одговорност полазника основне полицијске обуке у Министарству.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Руководилац организационе је</w:t>
      </w:r>
      <w:r>
        <w:rPr>
          <w:color w:val="000000"/>
        </w:rPr>
        <w:t>динице надлежне за послове обуке снага и субјеката система заштите и спасавања је надлежан за предузимање мера и формирање радних тела у циљу утврђивања одговорности из става 2.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члана.</w:t>
      </w:r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15.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lastRenderedPageBreak/>
        <w:t xml:space="preserve">Поступци за избор кандидата који су започети, а нису </w:t>
      </w:r>
      <w:r>
        <w:rPr>
          <w:color w:val="000000"/>
        </w:rPr>
        <w:t>окончани до дана ступања на снагу овог правилника, окончаће се у складу са одредбама прописа који су важили до ступања на снагу овог правилника.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Изузетно од става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члана, ако је пре ступања на снагу овог правилника расписан конкурс за пријем кандида</w:t>
      </w:r>
      <w:r>
        <w:rPr>
          <w:color w:val="000000"/>
        </w:rPr>
        <w:t>та на Основну обуку припадника ВСЈ, а поступак избора кандидата није отпочео на исти ће се применити одредбе овог правилника.</w:t>
      </w:r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16.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Ступањем на снагу овог правилника престаје да важи Правилник о критеријумима за избор кандидата за полазнике курса за осн</w:t>
      </w:r>
      <w:r>
        <w:rPr>
          <w:color w:val="000000"/>
        </w:rPr>
        <w:t>овну обуку припадника ватрогасно-спасилачких јединица („Службени гласник РС”, бр. 68/17, 98/17 и 67/18).</w:t>
      </w:r>
      <w:proofErr w:type="gramEnd"/>
    </w:p>
    <w:p w:rsidR="00BD38FD" w:rsidRDefault="00F87D24">
      <w:pPr>
        <w:spacing w:after="120"/>
        <w:jc w:val="center"/>
      </w:pPr>
      <w:proofErr w:type="gramStart"/>
      <w:r>
        <w:rPr>
          <w:color w:val="000000"/>
        </w:rPr>
        <w:t>Члан 17.</w:t>
      </w:r>
      <w:proofErr w:type="gramEnd"/>
    </w:p>
    <w:p w:rsidR="00BD38FD" w:rsidRDefault="00F87D24">
      <w:pPr>
        <w:spacing w:after="150"/>
      </w:pPr>
      <w:proofErr w:type="gramStart"/>
      <w:r>
        <w:rPr>
          <w:color w:val="000000"/>
        </w:rPr>
        <w:t>Овај правилник ступа на снагу осмог дана од дана објављивања у „Службеном гласнику Републике Србије”.</w:t>
      </w:r>
      <w:proofErr w:type="gramEnd"/>
    </w:p>
    <w:p w:rsidR="00BD38FD" w:rsidRDefault="00F87D24">
      <w:pPr>
        <w:spacing w:after="150"/>
        <w:jc w:val="right"/>
      </w:pPr>
      <w:r>
        <w:rPr>
          <w:color w:val="000000"/>
        </w:rPr>
        <w:t>01 број 445/19-4</w:t>
      </w:r>
    </w:p>
    <w:p w:rsidR="00BD38FD" w:rsidRDefault="00F87D24">
      <w:pPr>
        <w:spacing w:after="150"/>
        <w:jc w:val="right"/>
      </w:pPr>
      <w:proofErr w:type="gramStart"/>
      <w:r>
        <w:rPr>
          <w:color w:val="000000"/>
        </w:rPr>
        <w:t>У Београду, 14.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фебруар</w:t>
      </w:r>
      <w:r>
        <w:rPr>
          <w:color w:val="000000"/>
        </w:rPr>
        <w:t>а</w:t>
      </w:r>
      <w:proofErr w:type="gramEnd"/>
      <w:r>
        <w:rPr>
          <w:color w:val="000000"/>
        </w:rPr>
        <w:t xml:space="preserve"> 2019. </w:t>
      </w:r>
      <w:proofErr w:type="gramStart"/>
      <w:r>
        <w:rPr>
          <w:color w:val="000000"/>
        </w:rPr>
        <w:t>године</w:t>
      </w:r>
      <w:proofErr w:type="gramEnd"/>
    </w:p>
    <w:p w:rsidR="00BD38FD" w:rsidRDefault="00F87D24">
      <w:pPr>
        <w:spacing w:after="150"/>
        <w:jc w:val="right"/>
      </w:pPr>
      <w:r>
        <w:rPr>
          <w:color w:val="000000"/>
        </w:rPr>
        <w:t>Министар,</w:t>
      </w:r>
    </w:p>
    <w:p w:rsidR="00BD38FD" w:rsidRDefault="00F87D24">
      <w:pPr>
        <w:spacing w:after="150"/>
        <w:jc w:val="right"/>
      </w:pPr>
      <w:proofErr w:type="gramStart"/>
      <w:r>
        <w:rPr>
          <w:color w:val="000000"/>
        </w:rPr>
        <w:t>др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Небојша Стефановић,</w:t>
      </w:r>
      <w:r>
        <w:rPr>
          <w:color w:val="000000"/>
        </w:rPr>
        <w:t xml:space="preserve"> с.р.</w:t>
      </w:r>
    </w:p>
    <w:p w:rsidR="008E7702" w:rsidRDefault="008E7702">
      <w:r>
        <w:br w:type="page"/>
      </w:r>
    </w:p>
    <w:p w:rsidR="008E7702" w:rsidRDefault="008E7702">
      <w:r>
        <w:rPr>
          <w:noProof/>
        </w:rPr>
        <w:lastRenderedPageBreak/>
        <w:drawing>
          <wp:inline distT="0" distB="0" distL="0" distR="0">
            <wp:extent cx="5732145" cy="8046038"/>
            <wp:effectExtent l="0" t="0" r="0" b="0"/>
            <wp:docPr id="1" name="Picture 1" descr="http://www.pravno-informacioni-sistem.rs/SlGlasnikPortal/slike/MUP_Page_1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MUP_Page_1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7702" w:rsidRDefault="008E7702">
      <w:r>
        <w:rPr>
          <w:noProof/>
        </w:rPr>
        <w:lastRenderedPageBreak/>
        <w:drawing>
          <wp:inline distT="0" distB="0" distL="0" distR="0">
            <wp:extent cx="5732145" cy="8046038"/>
            <wp:effectExtent l="0" t="0" r="0" b="0"/>
            <wp:docPr id="4" name="Picture 4" descr="http://www.pravno-informacioni-sistem.rs/SlGlasnikPortal/slike/MUP_Page_2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no-informacioni-sistem.rs/SlGlasnikPortal/slike/MUP_Page_2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02" w:rsidRDefault="008E7702">
      <w:r>
        <w:br w:type="page"/>
      </w:r>
    </w:p>
    <w:p w:rsidR="008E7702" w:rsidRDefault="008E7702">
      <w:r>
        <w:rPr>
          <w:noProof/>
        </w:rPr>
        <w:lastRenderedPageBreak/>
        <w:drawing>
          <wp:inline distT="0" distB="0" distL="0" distR="0">
            <wp:extent cx="5732145" cy="8046038"/>
            <wp:effectExtent l="0" t="0" r="0" b="0"/>
            <wp:docPr id="7" name="Picture 7" descr="http://www.pravno-informacioni-sistem.rs/SlGlasnikPortal/slike/MUP_Page_3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vno-informacioni-sistem.rs/SlGlasnikPortal/slike/MUP_Page_3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02" w:rsidRDefault="008E7702">
      <w:r>
        <w:br w:type="page"/>
      </w:r>
    </w:p>
    <w:p w:rsidR="008E7702" w:rsidRDefault="008E7702">
      <w:r>
        <w:rPr>
          <w:noProof/>
        </w:rPr>
        <w:lastRenderedPageBreak/>
        <w:drawing>
          <wp:inline distT="0" distB="0" distL="0" distR="0">
            <wp:extent cx="5732145" cy="8046038"/>
            <wp:effectExtent l="0" t="0" r="0" b="0"/>
            <wp:docPr id="10" name="Picture 10" descr="http://www.pravno-informacioni-sistem.rs/SlGlasnikPortal/slike/MUP_Page_4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MUP_Page_4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D38FD" w:rsidRDefault="00F87D24">
      <w:pPr>
        <w:spacing w:after="150"/>
        <w:jc w:val="center"/>
      </w:pPr>
      <w:r>
        <w:lastRenderedPageBreak/>
        <w:t>[MISSING IMAGE</w:t>
      </w:r>
      <w:proofErr w:type="gramStart"/>
      <w:r>
        <w:t>: ,</w:t>
      </w:r>
      <w:proofErr w:type="gramEnd"/>
      <w:r>
        <w:t xml:space="preserve">  ]</w:t>
      </w:r>
    </w:p>
    <w:p w:rsidR="00BD38FD" w:rsidRDefault="00F87D24">
      <w:pPr>
        <w:spacing w:after="150"/>
        <w:jc w:val="center"/>
      </w:pPr>
      <w:r>
        <w:t>[MISSING IMAGE</w:t>
      </w:r>
      <w:proofErr w:type="gramStart"/>
      <w:r>
        <w:t>: ,</w:t>
      </w:r>
      <w:proofErr w:type="gramEnd"/>
      <w:r>
        <w:t xml:space="preserve">  ]</w:t>
      </w:r>
    </w:p>
    <w:p w:rsidR="00BD38FD" w:rsidRDefault="00F87D24">
      <w:pPr>
        <w:spacing w:after="150"/>
        <w:jc w:val="center"/>
      </w:pPr>
      <w:r>
        <w:t>[MISSING IMAGE</w:t>
      </w:r>
      <w:proofErr w:type="gramStart"/>
      <w:r>
        <w:t>: ,</w:t>
      </w:r>
      <w:proofErr w:type="gramEnd"/>
      <w:r>
        <w:t xml:space="preserve">  ]</w:t>
      </w:r>
    </w:p>
    <w:p w:rsidR="00BD38FD" w:rsidRDefault="00F87D24">
      <w:pPr>
        <w:spacing w:after="150"/>
        <w:jc w:val="center"/>
      </w:pPr>
      <w:r>
        <w:t>[MISSING IMAGE</w:t>
      </w:r>
      <w:proofErr w:type="gramStart"/>
      <w:r>
        <w:t>: ,</w:t>
      </w:r>
      <w:proofErr w:type="gramEnd"/>
      <w:r>
        <w:t xml:space="preserve">  ]</w:t>
      </w:r>
    </w:p>
    <w:sectPr w:rsidR="00BD38FD" w:rsidSect="00BD38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BD38FD"/>
    <w:rsid w:val="008E7702"/>
    <w:rsid w:val="00BD38FD"/>
    <w:rsid w:val="00F87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D38F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3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D38FD"/>
  </w:style>
  <w:style w:type="paragraph" w:styleId="BalloonText">
    <w:name w:val="Balloon Text"/>
    <w:basedOn w:val="Normal"/>
    <w:link w:val="BalloonTextChar"/>
    <w:uiPriority w:val="99"/>
    <w:semiHidden/>
    <w:unhideWhenUsed/>
    <w:rsid w:val="008E7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1988</Words>
  <Characters>11338</Characters>
  <Application>Microsoft Office Word</Application>
  <DocSecurity>0</DocSecurity>
  <Lines>94</Lines>
  <Paragraphs>26</Paragraphs>
  <ScaleCrop>false</ScaleCrop>
  <Company/>
  <LinksUpToDate>false</LinksUpToDate>
  <CharactersWithSpaces>13300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ivukovic</dc:creator>
  <cp:lastModifiedBy>ivukovic</cp:lastModifiedBy>
  <cp:revision>2</cp:revision>
  <dcterms:created xsi:type="dcterms:W3CDTF">2020-05-19T08:56:00Z</dcterms:created>
  <dcterms:modified xsi:type="dcterms:W3CDTF">2020-05-19T08:56:00Z</dcterms:modified>
</cp:coreProperties>
</file>